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3D5A8" w14:textId="597257BC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 xml:space="preserve">Прокурор разъясняет </w:t>
      </w:r>
    </w:p>
    <w:p w14:paraId="2068397E" w14:textId="77777777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9FF01B" w14:textId="0A7AA6AD" w:rsidR="008F0EB0" w:rsidRDefault="00F92D0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00">
        <w:rPr>
          <w:rFonts w:ascii="Times New Roman" w:hAnsi="Times New Roman" w:cs="Times New Roman"/>
          <w:sz w:val="28"/>
          <w:szCs w:val="28"/>
        </w:rPr>
        <w:t>Отцы получили право требовать алименты на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58DE4B" w14:textId="77777777" w:rsidR="00F92D00" w:rsidRPr="0082297C" w:rsidRDefault="00F92D0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8BA53" w14:textId="77777777" w:rsidR="00F92D00" w:rsidRPr="00F92D00" w:rsidRDefault="00F92D00" w:rsidP="00F9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 изменения, определяющие обязанности супругов по взаимному содержанию и право бывшего супруга на получение алиментов после расторжения брака (</w:t>
      </w:r>
      <w:proofErr w:type="spellStart"/>
      <w:r w:rsidRPr="00F9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92D00">
        <w:rPr>
          <w:rFonts w:ascii="Times New Roman" w:eastAsia="Times New Roman" w:hAnsi="Times New Roman" w:cs="Times New Roman"/>
          <w:sz w:val="28"/>
          <w:szCs w:val="28"/>
          <w:lang w:eastAsia="ru-RU"/>
        </w:rPr>
        <w:t>. 89, 90 Семейного кодекса Российской Федерации).</w:t>
      </w:r>
    </w:p>
    <w:p w14:paraId="47C0C6F0" w14:textId="77777777" w:rsidR="00F92D00" w:rsidRPr="00F92D00" w:rsidRDefault="00F92D00" w:rsidP="00F9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устанавливается, что любой из супругов (бывших супругов) фактически осуществляющий уход за общим ребенком в течении трех лет со дня его рождения, имеет право требовать предоставления алиментов на свое содержание от другого супруга (бывшего супруга), обладающего необходимыми для этого средствами.</w:t>
      </w:r>
    </w:p>
    <w:p w14:paraId="499CB549" w14:textId="77777777" w:rsidR="00F92D00" w:rsidRPr="00F92D00" w:rsidRDefault="00F92D00" w:rsidP="00F9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такое право было предоставлено только жене (бывшей жене), в течение трех лет со дня рождения общего с супругом (бывшем супругом) ребенка.</w:t>
      </w:r>
    </w:p>
    <w:p w14:paraId="457B33F4" w14:textId="745A907C" w:rsidR="00497E08" w:rsidRPr="00F92D00" w:rsidRDefault="00F92D00" w:rsidP="00F9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алиментов на содержание супруга в судебном порядке происходит путем подачи соответствующего искового заявления</w:t>
      </w:r>
      <w:r w:rsidR="00497E08" w:rsidRPr="0082297C">
        <w:rPr>
          <w:rFonts w:ascii="Times New Roman" w:hAnsi="Times New Roman" w:cs="Times New Roman"/>
          <w:sz w:val="28"/>
          <w:szCs w:val="28"/>
        </w:rPr>
        <w:t>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0F6" w14:textId="77777777" w:rsidR="00AC685E" w:rsidRDefault="00AC685E" w:rsidP="007212FD">
      <w:pPr>
        <w:spacing w:after="0" w:line="240" w:lineRule="auto"/>
      </w:pPr>
      <w:r>
        <w:separator/>
      </w:r>
    </w:p>
  </w:endnote>
  <w:endnote w:type="continuationSeparator" w:id="0">
    <w:p w14:paraId="2E931768" w14:textId="77777777" w:rsidR="00AC685E" w:rsidRDefault="00AC68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C27" w14:textId="77777777" w:rsidR="00AC685E" w:rsidRDefault="00AC685E" w:rsidP="007212FD">
      <w:pPr>
        <w:spacing w:after="0" w:line="240" w:lineRule="auto"/>
      </w:pPr>
      <w:r>
        <w:separator/>
      </w:r>
    </w:p>
  </w:footnote>
  <w:footnote w:type="continuationSeparator" w:id="0">
    <w:p w14:paraId="6AD22F21" w14:textId="77777777" w:rsidR="00AC685E" w:rsidRDefault="00AC685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B0">
          <w:rPr>
            <w:noProof/>
          </w:rP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0EB0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2350"/>
    <w:rsid w:val="00A1193C"/>
    <w:rsid w:val="00A14930"/>
    <w:rsid w:val="00A21AA7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2D00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217B7-6906-448D-B5BE-DCAED0EB1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Игорь Шадрин</cp:lastModifiedBy>
  <cp:revision>2</cp:revision>
  <cp:lastPrinted>2021-06-23T12:40:00Z</cp:lastPrinted>
  <dcterms:created xsi:type="dcterms:W3CDTF">2023-11-22T16:09:00Z</dcterms:created>
  <dcterms:modified xsi:type="dcterms:W3CDTF">2023-11-22T16:09:00Z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