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CD" w:rsidRDefault="00201CCD" w:rsidP="00A4663C">
      <w:pPr>
        <w:spacing w:after="3" w:line="140" w:lineRule="exact"/>
        <w:rPr>
          <w:rFonts w:ascii="Arial" w:eastAsia="Arial" w:hAnsi="Arial" w:cs="Arial"/>
          <w:w w:val="101"/>
          <w:sz w:val="14"/>
          <w:szCs w:val="14"/>
        </w:rPr>
      </w:pPr>
    </w:p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ж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1</w:t>
      </w:r>
      <w:r w:rsidRPr="00A4663C">
        <w:rPr>
          <w:rFonts w:ascii="Times New Roman" w:hAnsi="Times New Roman" w:cs="Times New Roman"/>
          <w:szCs w:val="28"/>
        </w:rPr>
        <w:t>.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ере</w:t>
      </w:r>
      <w:r w:rsidRPr="00A4663C">
        <w:rPr>
          <w:rFonts w:ascii="Times New Roman" w:hAnsi="Times New Roman" w:cs="Times New Roman"/>
          <w:szCs w:val="28"/>
        </w:rPr>
        <w:t>ч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ь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м</w:t>
      </w:r>
      <w:r w:rsidRPr="00A4663C">
        <w:rPr>
          <w:rFonts w:ascii="Times New Roman" w:hAnsi="Times New Roman" w:cs="Times New Roman"/>
          <w:szCs w:val="28"/>
        </w:rPr>
        <w:t>еро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ри</w:t>
      </w:r>
      <w:r w:rsidRPr="00A4663C">
        <w:rPr>
          <w:rFonts w:ascii="Times New Roman" w:hAnsi="Times New Roman" w:cs="Times New Roman"/>
          <w:szCs w:val="28"/>
        </w:rPr>
        <w:t>ят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д</w:t>
      </w:r>
      <w:r w:rsidRPr="00A4663C">
        <w:rPr>
          <w:rFonts w:ascii="Times New Roman" w:hAnsi="Times New Roman" w:cs="Times New Roman"/>
          <w:szCs w:val="28"/>
        </w:rPr>
        <w:t>арс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мм</w:t>
      </w:r>
      <w:r w:rsidRPr="00A4663C">
        <w:rPr>
          <w:rFonts w:ascii="Times New Roman" w:hAnsi="Times New Roman" w:cs="Times New Roman"/>
          <w:szCs w:val="28"/>
        </w:rPr>
        <w:t>ы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ур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"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ес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ч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об</w:t>
      </w:r>
      <w:r w:rsidRPr="00A4663C">
        <w:rPr>
          <w:rFonts w:ascii="Times New Roman" w:hAnsi="Times New Roman" w:cs="Times New Roman"/>
          <w:szCs w:val="28"/>
        </w:rPr>
        <w:t>щ</w:t>
      </w:r>
      <w:r w:rsidRPr="00A4663C">
        <w:rPr>
          <w:rFonts w:ascii="Times New Roman" w:hAnsi="Times New Roman" w:cs="Times New Roman"/>
          <w:szCs w:val="28"/>
        </w:rPr>
        <w:t>ес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ор</w:t>
      </w:r>
      <w:r w:rsidRPr="00A4663C">
        <w:rPr>
          <w:rFonts w:ascii="Times New Roman" w:hAnsi="Times New Roman" w:cs="Times New Roman"/>
          <w:szCs w:val="28"/>
        </w:rPr>
        <w:t>яд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ро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во</w:t>
      </w:r>
      <w:r w:rsidRPr="00A4663C">
        <w:rPr>
          <w:rFonts w:ascii="Times New Roman" w:hAnsi="Times New Roman" w:cs="Times New Roman"/>
          <w:szCs w:val="28"/>
        </w:rPr>
        <w:t>д</w:t>
      </w:r>
      <w:r w:rsidRPr="00A4663C">
        <w:rPr>
          <w:rFonts w:ascii="Times New Roman" w:hAnsi="Times New Roman" w:cs="Times New Roman"/>
          <w:szCs w:val="28"/>
        </w:rPr>
        <w:t>ейс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ес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ти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Кур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ас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"</w:t>
      </w:r>
    </w:p>
    <w:p w:rsidR="00A4663C" w:rsidRPr="00A4663C" w:rsidRDefault="00A4663C" w:rsidP="00A4663C">
      <w:pPr>
        <w:spacing w:line="20" w:lineRule="atLeast"/>
        <w:rPr>
          <w:rFonts w:ascii="Times New Roman" w:hAnsi="Times New Roman" w:cs="Times New Roman"/>
          <w:szCs w:val="28"/>
        </w:rPr>
      </w:pPr>
    </w:p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ж</w:t>
      </w:r>
      <w:r w:rsidRPr="00A4663C">
        <w:rPr>
          <w:rFonts w:ascii="Times New Roman" w:hAnsi="Times New Roman" w:cs="Times New Roman"/>
          <w:szCs w:val="28"/>
        </w:rPr>
        <w:t>ен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1</w:t>
      </w:r>
    </w:p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да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тв</w:t>
      </w:r>
      <w:r w:rsidRPr="00A4663C">
        <w:rPr>
          <w:rFonts w:ascii="Times New Roman" w:hAnsi="Times New Roman" w:cs="Times New Roman"/>
          <w:szCs w:val="28"/>
        </w:rPr>
        <w:t>енн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ро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мм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ур</w:t>
      </w:r>
      <w:r w:rsidRPr="00A4663C">
        <w:rPr>
          <w:rFonts w:ascii="Times New Roman" w:hAnsi="Times New Roman" w:cs="Times New Roman"/>
          <w:szCs w:val="28"/>
        </w:rPr>
        <w:t>га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ск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</w:p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"</w:t>
      </w:r>
      <w:r w:rsidRPr="00A4663C">
        <w:rPr>
          <w:rFonts w:ascii="Times New Roman" w:hAnsi="Times New Roman" w:cs="Times New Roman"/>
          <w:szCs w:val="28"/>
        </w:rPr>
        <w:t>Об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ч</w:t>
      </w:r>
      <w:r w:rsidRPr="00A4663C">
        <w:rPr>
          <w:rFonts w:ascii="Times New Roman" w:hAnsi="Times New Roman" w:cs="Times New Roman"/>
          <w:szCs w:val="28"/>
        </w:rPr>
        <w:t>ени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щ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тв</w:t>
      </w:r>
      <w:r w:rsidRPr="00A4663C">
        <w:rPr>
          <w:rFonts w:ascii="Times New Roman" w:hAnsi="Times New Roman" w:cs="Times New Roman"/>
          <w:szCs w:val="28"/>
        </w:rPr>
        <w:t>ен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ог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ор</w:t>
      </w:r>
      <w:r w:rsidRPr="00A4663C">
        <w:rPr>
          <w:rFonts w:ascii="Times New Roman" w:hAnsi="Times New Roman" w:cs="Times New Roman"/>
          <w:szCs w:val="28"/>
        </w:rPr>
        <w:t>яд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де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тв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ст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пн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</w:p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ан</w:t>
      </w:r>
      <w:r w:rsidRPr="00A4663C">
        <w:rPr>
          <w:rFonts w:ascii="Times New Roman" w:hAnsi="Times New Roman" w:cs="Times New Roman"/>
          <w:szCs w:val="28"/>
        </w:rPr>
        <w:t>ск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"</w:t>
      </w:r>
    </w:p>
    <w:tbl>
      <w:tblPr>
        <w:tblW w:w="1685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"/>
        <w:gridCol w:w="381"/>
        <w:gridCol w:w="4921"/>
        <w:gridCol w:w="1701"/>
        <w:gridCol w:w="828"/>
        <w:gridCol w:w="3361"/>
        <w:gridCol w:w="5574"/>
      </w:tblGrid>
      <w:tr w:rsidR="00201CCD" w:rsidRPr="00A4663C" w:rsidTr="00A4663C">
        <w:trPr>
          <w:cantSplit/>
          <w:trHeight w:hRule="exact" w:val="85"/>
        </w:trPr>
        <w:tc>
          <w:tcPr>
            <w:tcW w:w="1685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739"/>
        </w:trPr>
        <w:tc>
          <w:tcPr>
            <w:tcW w:w="85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N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A4663C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921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мено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</w:p>
        </w:tc>
        <w:tc>
          <w:tcPr>
            <w:tcW w:w="828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</w:p>
        </w:tc>
        <w:tc>
          <w:tcPr>
            <w:tcW w:w="3361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ль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</w:p>
        </w:tc>
        <w:tc>
          <w:tcPr>
            <w:tcW w:w="5574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929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92" w:type="dxa"/>
            <w:gridSpan w:val="5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нар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в"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74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1" w:type="dxa"/>
            <w:tcBorders>
              <w:top w:val="double" w:sz="1" w:space="0" w:color="000000"/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973"/>
        </w:trPr>
        <w:tc>
          <w:tcPr>
            <w:tcW w:w="85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64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аю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ди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ранен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ана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ую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(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proofErr w:type="gramEnd"/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и),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оги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ани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яз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раненно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ем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left w:val="doub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аном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ей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вия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ту</w:t>
            </w:r>
          </w:p>
        </w:tc>
        <w:tc>
          <w:tcPr>
            <w:tcW w:w="5574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373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65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то</w:t>
            </w:r>
            <w:r w:rsidRPr="00A4663C">
              <w:rPr>
                <w:rFonts w:ascii="Times New Roman" w:hAnsi="Times New Roman" w:cs="Times New Roman"/>
                <w:szCs w:val="28"/>
              </w:rPr>
              <w:t>рг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ыт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ана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еме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енно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уг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958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66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чете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роп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ер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роп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811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67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чаю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proofErr w:type="gram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ион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бы</w:t>
            </w:r>
            <w:r w:rsidRPr="00A4663C">
              <w:rPr>
                <w:rFonts w:ascii="Times New Roman" w:hAnsi="Times New Roman" w:cs="Times New Roman"/>
                <w:szCs w:val="28"/>
              </w:rPr>
              <w:t>вают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сб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ранен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нар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373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68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>ние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яв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proofErr w:type="gramStart"/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ъ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тр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495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69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нам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вн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яз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оенн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74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759"/>
        </w:trPr>
        <w:tc>
          <w:tcPr>
            <w:tcW w:w="85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70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яв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ам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ион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-те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т"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 w:val="restart"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763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71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раннем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яв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: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I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эт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п: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I</w:t>
            </w:r>
            <w:r w:rsidRPr="00A4663C">
              <w:rPr>
                <w:rFonts w:ascii="Times New Roman" w:hAnsi="Times New Roman" w:cs="Times New Roman"/>
                <w:szCs w:val="28"/>
              </w:rPr>
              <w:t>I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э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ап</w:t>
            </w:r>
            <w:r w:rsidRPr="00A4663C">
              <w:rPr>
                <w:rFonts w:ascii="Times New Roman" w:hAnsi="Times New Roman" w:cs="Times New Roman"/>
                <w:szCs w:val="28"/>
              </w:rPr>
              <w:t>: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641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72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яв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ия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имо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ДЗО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665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3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иг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ер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ДЗО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3414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74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лу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рия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ги</w:t>
            </w:r>
            <w:r w:rsidRPr="00A4663C">
              <w:rPr>
                <w:rFonts w:ascii="Times New Roman" w:hAnsi="Times New Roman" w:cs="Times New Roman"/>
                <w:szCs w:val="28"/>
              </w:rPr>
              <w:t>я"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ДЗО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аном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ей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вия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ту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115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75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ря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ина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енно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иях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аном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ей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вия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ту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74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836"/>
        </w:trPr>
        <w:tc>
          <w:tcPr>
            <w:tcW w:w="85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76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аз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ию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ТЗ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left w:val="doub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958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77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аз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ом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ммер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ия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дапт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ТЗ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ДЗО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811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78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ион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-п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аг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ди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ьтат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ран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ано</w:t>
            </w:r>
            <w:r w:rsidRPr="00A4663C">
              <w:rPr>
                <w:rFonts w:ascii="Times New Roman" w:hAnsi="Times New Roman" w:cs="Times New Roman"/>
                <w:szCs w:val="28"/>
              </w:rPr>
              <w:t>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ере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э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ина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ях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енно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уг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563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79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ам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ина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енно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уб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proofErr w:type="gramStart"/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орм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лу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я,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ей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вия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ран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ьным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ана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яв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яз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оро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ИВ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аном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ей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вия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ту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495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80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он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те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ранен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ие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ИВ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787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81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он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ль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нем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ранен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74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466"/>
        </w:trPr>
        <w:tc>
          <w:tcPr>
            <w:tcW w:w="85" w:type="dxa"/>
            <w:vMerge w:val="restart"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82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ей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ина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ды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в"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8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left w:val="doub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 w:val="restart"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3280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83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аг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КС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(по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 w:val="restart"/>
            <w:tcBorders>
              <w:top w:val="single" w:sz="3" w:space="0" w:color="000000"/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енно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уг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2226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84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ион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вет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ги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ионно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аг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оро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641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85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ов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огр</w:t>
            </w:r>
            <w:r w:rsidRPr="00A4663C">
              <w:rPr>
                <w:rFonts w:ascii="Times New Roman" w:hAnsi="Times New Roman" w:cs="Times New Roman"/>
                <w:szCs w:val="28"/>
              </w:rPr>
              <w:t>аммно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хо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ных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ми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ДЗО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vMerge/>
            <w:tcBorders>
              <w:left w:val="doub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3811"/>
        </w:trPr>
        <w:tc>
          <w:tcPr>
            <w:tcW w:w="85" w:type="dxa"/>
            <w:vMerge/>
            <w:tcBorders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86</w:t>
            </w:r>
            <w:r w:rsidRPr="00A466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9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ммер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ия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ым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луг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ии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ях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ЗН</w:t>
            </w:r>
          </w:p>
        </w:tc>
        <w:tc>
          <w:tcPr>
            <w:tcW w:w="8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20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2</w:t>
            </w:r>
            <w:r w:rsidRPr="00A4663C">
              <w:rPr>
                <w:rFonts w:ascii="Times New Roman" w:hAnsi="Times New Roman" w:cs="Times New Roman"/>
                <w:szCs w:val="28"/>
              </w:rPr>
              <w:t>02</w:t>
            </w:r>
            <w:r w:rsidRPr="00A4663C">
              <w:rPr>
                <w:rFonts w:ascii="Times New Roman" w:hAnsi="Times New Roman" w:cs="Times New Roman"/>
                <w:szCs w:val="28"/>
              </w:rPr>
              <w:t>5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3361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ш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аном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ab/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ей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вия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нном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ту</w:t>
            </w:r>
          </w:p>
        </w:tc>
        <w:tc>
          <w:tcPr>
            <w:tcW w:w="5574" w:type="dxa"/>
            <w:vMerge/>
            <w:tcBorders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1CCD" w:rsidRPr="00A4663C" w:rsidTr="00A4663C">
        <w:trPr>
          <w:cantSplit/>
          <w:trHeight w:hRule="exact" w:val="12064"/>
        </w:trPr>
        <w:tc>
          <w:tcPr>
            <w:tcW w:w="1685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1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гр</w:t>
            </w:r>
            <w:r w:rsidRPr="00A4663C">
              <w:rPr>
                <w:rFonts w:ascii="Times New Roman" w:hAnsi="Times New Roman" w:cs="Times New Roman"/>
                <w:szCs w:val="28"/>
              </w:rPr>
              <w:t>амм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Об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ьз</w:t>
            </w:r>
            <w:r w:rsidRPr="00A4663C">
              <w:rPr>
                <w:rFonts w:ascii="Times New Roman" w:hAnsi="Times New Roman" w:cs="Times New Roman"/>
                <w:szCs w:val="28"/>
              </w:rPr>
              <w:t>ую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ую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я: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Фе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аз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сс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риа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и"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енно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рг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тр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ди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деяте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че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ер"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ЦЗБ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тр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хг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"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ЗН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ТЗН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ят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ДЗО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ам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оо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ИВ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ионно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ренне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та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рма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proofErr w:type="gramStart"/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ар</w:t>
            </w:r>
            <w:r w:rsidRPr="00A4663C">
              <w:rPr>
                <w:rFonts w:ascii="Times New Roman" w:hAnsi="Times New Roman" w:cs="Times New Roman"/>
                <w:szCs w:val="28"/>
              </w:rPr>
              <w:t>там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на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амен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ар</w:t>
            </w:r>
            <w:r w:rsidRPr="00A4663C">
              <w:rPr>
                <w:rFonts w:ascii="Times New Roman" w:hAnsi="Times New Roman" w:cs="Times New Roman"/>
                <w:szCs w:val="28"/>
              </w:rPr>
              <w:t>там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ро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сэ</w:t>
            </w:r>
            <w:r w:rsidRPr="00A4663C">
              <w:rPr>
                <w:rFonts w:ascii="Times New Roman" w:hAnsi="Times New Roman" w:cs="Times New Roman"/>
                <w:szCs w:val="28"/>
              </w:rPr>
              <w:t>кс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ер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зы</w:t>
            </w:r>
            <w:proofErr w:type="spellEnd"/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зя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ине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ренн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ин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ч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ыч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ия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,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>ю</w:t>
            </w:r>
            <w:r w:rsidRPr="00A4663C">
              <w:rPr>
                <w:rFonts w:ascii="Times New Roman" w:hAnsi="Times New Roman" w:cs="Times New Roman"/>
                <w:szCs w:val="28"/>
              </w:rPr>
              <w:t>щ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ле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ение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амо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я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зов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га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АДН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ме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ре</w:t>
            </w:r>
            <w:r w:rsidRPr="00A4663C">
              <w:rPr>
                <w:rFonts w:ascii="Times New Roman" w:hAnsi="Times New Roman" w:cs="Times New Roman"/>
                <w:szCs w:val="28"/>
              </w:rPr>
              <w:t>ги</w:t>
            </w:r>
            <w:r w:rsidRPr="00A4663C">
              <w:rPr>
                <w:rFonts w:ascii="Times New Roman" w:hAnsi="Times New Roman" w:cs="Times New Roman"/>
                <w:szCs w:val="28"/>
              </w:rPr>
              <w:t>он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тв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но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ог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з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лу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дз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ор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СВ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ж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ьн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ар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ьт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ы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рг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  <w:p w:rsidR="00201CCD" w:rsidRPr="00A4663C" w:rsidRDefault="00201C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</w:p>
          <w:p w:rsidR="00201CCD" w:rsidRPr="00A4663C" w:rsidRDefault="002F64CD" w:rsidP="00A4663C">
            <w:pPr>
              <w:spacing w:line="20" w:lineRule="atLeast"/>
              <w:rPr>
                <w:rFonts w:ascii="Times New Roman" w:hAnsi="Times New Roman" w:cs="Times New Roman"/>
                <w:szCs w:val="28"/>
              </w:rPr>
            </w:pP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ВД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-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п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в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М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ни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ер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ва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вн</w:t>
            </w:r>
            <w:r w:rsidRPr="00A4663C">
              <w:rPr>
                <w:rFonts w:ascii="Times New Roman" w:hAnsi="Times New Roman" w:cs="Times New Roman"/>
                <w:szCs w:val="28"/>
              </w:rPr>
              <w:t>у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нн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х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Р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сс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>ск</w:t>
            </w:r>
            <w:r w:rsidRPr="00A4663C">
              <w:rPr>
                <w:rFonts w:ascii="Times New Roman" w:hAnsi="Times New Roman" w:cs="Times New Roman"/>
                <w:szCs w:val="28"/>
              </w:rPr>
              <w:t>ой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Ф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д</w:t>
            </w:r>
            <w:r w:rsidRPr="00A4663C">
              <w:rPr>
                <w:rFonts w:ascii="Times New Roman" w:hAnsi="Times New Roman" w:cs="Times New Roman"/>
                <w:szCs w:val="28"/>
              </w:rPr>
              <w:t>е</w:t>
            </w:r>
            <w:r w:rsidRPr="00A4663C">
              <w:rPr>
                <w:rFonts w:ascii="Times New Roman" w:hAnsi="Times New Roman" w:cs="Times New Roman"/>
                <w:szCs w:val="28"/>
              </w:rPr>
              <w:t>ра</w:t>
            </w:r>
            <w:r w:rsidRPr="00A4663C">
              <w:rPr>
                <w:rFonts w:ascii="Times New Roman" w:hAnsi="Times New Roman" w:cs="Times New Roman"/>
                <w:szCs w:val="28"/>
              </w:rPr>
              <w:t>ц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по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ург</w:t>
            </w:r>
            <w:r w:rsidRPr="00A4663C">
              <w:rPr>
                <w:rFonts w:ascii="Times New Roman" w:hAnsi="Times New Roman" w:cs="Times New Roman"/>
                <w:szCs w:val="28"/>
              </w:rPr>
              <w:t>ан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к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й</w:t>
            </w:r>
            <w:r w:rsidRPr="00A4663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4663C">
              <w:rPr>
                <w:rFonts w:ascii="Times New Roman" w:hAnsi="Times New Roman" w:cs="Times New Roman"/>
                <w:szCs w:val="28"/>
              </w:rPr>
              <w:t>о</w:t>
            </w:r>
            <w:r w:rsidRPr="00A4663C">
              <w:rPr>
                <w:rFonts w:ascii="Times New Roman" w:hAnsi="Times New Roman" w:cs="Times New Roman"/>
                <w:szCs w:val="28"/>
              </w:rPr>
              <w:t>б</w:t>
            </w:r>
            <w:r w:rsidRPr="00A4663C">
              <w:rPr>
                <w:rFonts w:ascii="Times New Roman" w:hAnsi="Times New Roman" w:cs="Times New Roman"/>
                <w:szCs w:val="28"/>
              </w:rPr>
              <w:t>л</w:t>
            </w:r>
            <w:r w:rsidRPr="00A4663C">
              <w:rPr>
                <w:rFonts w:ascii="Times New Roman" w:hAnsi="Times New Roman" w:cs="Times New Roman"/>
                <w:szCs w:val="28"/>
              </w:rPr>
              <w:t>а</w:t>
            </w:r>
            <w:r w:rsidRPr="00A4663C">
              <w:rPr>
                <w:rFonts w:ascii="Times New Roman" w:hAnsi="Times New Roman" w:cs="Times New Roman"/>
                <w:szCs w:val="28"/>
              </w:rPr>
              <w:t>с</w:t>
            </w:r>
            <w:r w:rsidRPr="00A4663C">
              <w:rPr>
                <w:rFonts w:ascii="Times New Roman" w:hAnsi="Times New Roman" w:cs="Times New Roman"/>
                <w:szCs w:val="28"/>
              </w:rPr>
              <w:t>т</w:t>
            </w:r>
            <w:r w:rsidRPr="00A4663C">
              <w:rPr>
                <w:rFonts w:ascii="Times New Roman" w:hAnsi="Times New Roman" w:cs="Times New Roman"/>
                <w:szCs w:val="28"/>
              </w:rPr>
              <w:t>и</w:t>
            </w:r>
            <w:r w:rsidRPr="00A4663C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</w:tbl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Ф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-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рав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ени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по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ф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з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ч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ск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ьт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ор</w:t>
      </w:r>
      <w:r w:rsidRPr="00A4663C">
        <w:rPr>
          <w:rFonts w:ascii="Times New Roman" w:hAnsi="Times New Roman" w:cs="Times New Roman"/>
          <w:szCs w:val="28"/>
        </w:rPr>
        <w:t>ту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г</w:t>
      </w:r>
      <w:r w:rsidRPr="00A4663C">
        <w:rPr>
          <w:rFonts w:ascii="Times New Roman" w:hAnsi="Times New Roman" w:cs="Times New Roman"/>
          <w:szCs w:val="28"/>
        </w:rPr>
        <w:t>ан</w:t>
      </w:r>
      <w:r w:rsidRPr="00A4663C">
        <w:rPr>
          <w:rFonts w:ascii="Times New Roman" w:hAnsi="Times New Roman" w:cs="Times New Roman"/>
          <w:szCs w:val="28"/>
        </w:rPr>
        <w:t>ск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;</w:t>
      </w:r>
    </w:p>
    <w:p w:rsidR="00201CCD" w:rsidRPr="00A4663C" w:rsidRDefault="00201CCD" w:rsidP="00A4663C">
      <w:pPr>
        <w:spacing w:line="20" w:lineRule="atLeast"/>
        <w:rPr>
          <w:rFonts w:ascii="Times New Roman" w:hAnsi="Times New Roman" w:cs="Times New Roman"/>
          <w:szCs w:val="28"/>
        </w:rPr>
      </w:pPr>
    </w:p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Ф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-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ен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Ф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д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ра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ьн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ж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ы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не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я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з</w:t>
      </w:r>
      <w:r w:rsidRPr="00A4663C">
        <w:rPr>
          <w:rFonts w:ascii="Times New Roman" w:hAnsi="Times New Roman" w:cs="Times New Roman"/>
          <w:szCs w:val="28"/>
        </w:rPr>
        <w:t>ани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по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ур</w:t>
      </w:r>
      <w:r w:rsidRPr="00A4663C">
        <w:rPr>
          <w:rFonts w:ascii="Times New Roman" w:hAnsi="Times New Roman" w:cs="Times New Roman"/>
          <w:szCs w:val="28"/>
        </w:rPr>
        <w:t>га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ск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;</w:t>
      </w:r>
    </w:p>
    <w:p w:rsidR="00201CCD" w:rsidRPr="00A4663C" w:rsidRDefault="00201CCD" w:rsidP="00A4663C">
      <w:pPr>
        <w:spacing w:line="20" w:lineRule="atLeast"/>
        <w:rPr>
          <w:rFonts w:ascii="Times New Roman" w:hAnsi="Times New Roman" w:cs="Times New Roman"/>
          <w:szCs w:val="28"/>
        </w:rPr>
      </w:pPr>
    </w:p>
    <w:p w:rsidR="00201C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Ф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-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ра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ен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Ф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д</w:t>
      </w:r>
      <w:r w:rsidRPr="00A4663C">
        <w:rPr>
          <w:rFonts w:ascii="Times New Roman" w:hAnsi="Times New Roman" w:cs="Times New Roman"/>
          <w:szCs w:val="28"/>
        </w:rPr>
        <w:t>ера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ь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ж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ы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у</w:t>
      </w:r>
      <w:r w:rsidRPr="00A4663C">
        <w:rPr>
          <w:rFonts w:ascii="Times New Roman" w:hAnsi="Times New Roman" w:cs="Times New Roman"/>
          <w:szCs w:val="28"/>
        </w:rPr>
        <w:t>д</w:t>
      </w:r>
      <w:r w:rsidRPr="00A4663C">
        <w:rPr>
          <w:rFonts w:ascii="Times New Roman" w:hAnsi="Times New Roman" w:cs="Times New Roman"/>
          <w:szCs w:val="28"/>
        </w:rPr>
        <w:t>е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ы</w:t>
      </w:r>
      <w:r w:rsidRPr="00A4663C">
        <w:rPr>
          <w:rFonts w:ascii="Times New Roman" w:hAnsi="Times New Roman" w:cs="Times New Roman"/>
          <w:szCs w:val="28"/>
        </w:rPr>
        <w:t>х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</w:t>
      </w:r>
      <w:r w:rsidRPr="00A4663C">
        <w:rPr>
          <w:rFonts w:ascii="Times New Roman" w:hAnsi="Times New Roman" w:cs="Times New Roman"/>
          <w:szCs w:val="28"/>
        </w:rPr>
        <w:t>ри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в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по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К</w:t>
      </w:r>
      <w:r w:rsidRPr="00A4663C">
        <w:rPr>
          <w:rFonts w:ascii="Times New Roman" w:hAnsi="Times New Roman" w:cs="Times New Roman"/>
          <w:szCs w:val="28"/>
        </w:rPr>
        <w:t>ур</w:t>
      </w:r>
      <w:r w:rsidRPr="00A4663C">
        <w:rPr>
          <w:rFonts w:ascii="Times New Roman" w:hAnsi="Times New Roman" w:cs="Times New Roman"/>
          <w:szCs w:val="28"/>
        </w:rPr>
        <w:t>га</w:t>
      </w:r>
      <w:r w:rsidRPr="00A4663C">
        <w:rPr>
          <w:rFonts w:ascii="Times New Roman" w:hAnsi="Times New Roman" w:cs="Times New Roman"/>
          <w:szCs w:val="28"/>
        </w:rPr>
        <w:t>н</w:t>
      </w:r>
      <w:r w:rsidRPr="00A4663C">
        <w:rPr>
          <w:rFonts w:ascii="Times New Roman" w:hAnsi="Times New Roman" w:cs="Times New Roman"/>
          <w:szCs w:val="28"/>
        </w:rPr>
        <w:t>ск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й</w:t>
      </w:r>
      <w:r w:rsidRPr="00A4663C">
        <w:rPr>
          <w:rFonts w:ascii="Times New Roman" w:hAnsi="Times New Roman" w:cs="Times New Roman"/>
          <w:szCs w:val="28"/>
        </w:rPr>
        <w:t xml:space="preserve"> </w:t>
      </w:r>
      <w:r w:rsidRPr="00A4663C">
        <w:rPr>
          <w:rFonts w:ascii="Times New Roman" w:hAnsi="Times New Roman" w:cs="Times New Roman"/>
          <w:szCs w:val="28"/>
        </w:rPr>
        <w:t>о</w:t>
      </w:r>
      <w:r w:rsidRPr="00A4663C">
        <w:rPr>
          <w:rFonts w:ascii="Times New Roman" w:hAnsi="Times New Roman" w:cs="Times New Roman"/>
          <w:szCs w:val="28"/>
        </w:rPr>
        <w:t>б</w:t>
      </w:r>
      <w:r w:rsidRPr="00A4663C">
        <w:rPr>
          <w:rFonts w:ascii="Times New Roman" w:hAnsi="Times New Roman" w:cs="Times New Roman"/>
          <w:szCs w:val="28"/>
        </w:rPr>
        <w:t>л</w:t>
      </w:r>
      <w:r w:rsidRPr="00A4663C">
        <w:rPr>
          <w:rFonts w:ascii="Times New Roman" w:hAnsi="Times New Roman" w:cs="Times New Roman"/>
          <w:szCs w:val="28"/>
        </w:rPr>
        <w:t>а</w:t>
      </w:r>
      <w:r w:rsidRPr="00A4663C">
        <w:rPr>
          <w:rFonts w:ascii="Times New Roman" w:hAnsi="Times New Roman" w:cs="Times New Roman"/>
          <w:szCs w:val="28"/>
        </w:rPr>
        <w:t>с</w:t>
      </w:r>
      <w:r w:rsidRPr="00A4663C">
        <w:rPr>
          <w:rFonts w:ascii="Times New Roman" w:hAnsi="Times New Roman" w:cs="Times New Roman"/>
          <w:szCs w:val="28"/>
        </w:rPr>
        <w:t>т</w:t>
      </w:r>
      <w:r w:rsidRPr="00A4663C">
        <w:rPr>
          <w:rFonts w:ascii="Times New Roman" w:hAnsi="Times New Roman" w:cs="Times New Roman"/>
          <w:szCs w:val="28"/>
        </w:rPr>
        <w:t>и</w:t>
      </w:r>
      <w:r w:rsidRPr="00A4663C">
        <w:rPr>
          <w:rFonts w:ascii="Times New Roman" w:hAnsi="Times New Roman" w:cs="Times New Roman"/>
          <w:szCs w:val="28"/>
        </w:rPr>
        <w:t>.</w:t>
      </w:r>
    </w:p>
    <w:p w:rsidR="00201CCD" w:rsidRPr="00A4663C" w:rsidRDefault="00201CCD" w:rsidP="00A4663C">
      <w:pPr>
        <w:spacing w:line="20" w:lineRule="atLeast"/>
        <w:rPr>
          <w:rFonts w:ascii="Times New Roman" w:hAnsi="Times New Roman" w:cs="Times New Roman"/>
          <w:szCs w:val="28"/>
        </w:rPr>
      </w:pPr>
    </w:p>
    <w:p w:rsidR="002F64CD" w:rsidRPr="00A4663C" w:rsidRDefault="002F64CD" w:rsidP="00A4663C">
      <w:pPr>
        <w:spacing w:line="20" w:lineRule="atLeast"/>
        <w:rPr>
          <w:rFonts w:ascii="Times New Roman" w:hAnsi="Times New Roman" w:cs="Times New Roman"/>
          <w:szCs w:val="28"/>
        </w:rPr>
      </w:pPr>
    </w:p>
    <w:sectPr w:rsidR="002F64CD" w:rsidRPr="00A4663C" w:rsidSect="00A4663C">
      <w:pgSz w:w="11900" w:h="16840"/>
      <w:pgMar w:top="722" w:right="850" w:bottom="1134" w:left="63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CCD"/>
    <w:rsid w:val="00201CCD"/>
    <w:rsid w:val="002F64CD"/>
    <w:rsid w:val="00A4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1773</Words>
  <Characters>10108</Characters>
  <Application>Microsoft Office Word</Application>
  <DocSecurity>0</DocSecurity>
  <Lines>84</Lines>
  <Paragraphs>23</Paragraphs>
  <ScaleCrop>false</ScaleCrop>
  <Company>Microsoft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2021-03-26T10:47:00Z</dcterms:created>
  <dcterms:modified xsi:type="dcterms:W3CDTF">2021-03-26T10:53:00Z</dcterms:modified>
</cp:coreProperties>
</file>