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11835" cy="710565"/>
            <wp:effectExtent l="0" t="0" r="0" b="0"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КУРГАНСКАЯ ОБЛАСТЬ</w:t>
      </w:r>
    </w:p>
    <w:p>
      <w:pPr>
        <w:pStyle w:val="Normal"/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РЕШЕНИЕ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от 27 января  2022 года № _249 </w:t>
      </w:r>
    </w:p>
    <w:p>
      <w:pPr>
        <w:pStyle w:val="Normal"/>
        <w:jc w:val="both"/>
        <w:rPr/>
      </w:pPr>
      <w:r>
        <w:rPr/>
        <w:t xml:space="preserve">         </w:t>
      </w:r>
      <w:r>
        <w:rPr/>
        <w:t>р. п. Лебяжье</w:t>
      </w:r>
    </w:p>
    <w:p>
      <w:pPr>
        <w:pStyle w:val="Normal"/>
        <w:tabs>
          <w:tab w:val="clear" w:pos="720"/>
          <w:tab w:val="left" w:pos="0" w:leader="none"/>
        </w:tabs>
        <w:suppressAutoHyphens w:val="true"/>
        <w:spacing w:lineRule="auto" w:line="216"/>
        <w:outlineLvl w:val="3"/>
        <w:rPr/>
      </w:pPr>
      <w:r>
        <w:rPr/>
        <w:t xml:space="preserve">  </w:t>
      </w:r>
    </w:p>
    <w:p>
      <w:pPr>
        <w:pStyle w:val="Normal"/>
        <w:tabs>
          <w:tab w:val="clear" w:pos="720"/>
          <w:tab w:val="left" w:pos="0" w:leader="none"/>
        </w:tabs>
        <w:suppressAutoHyphens w:val="true"/>
        <w:spacing w:lineRule="auto" w:line="216"/>
        <w:jc w:val="center"/>
        <w:outlineLvl w:val="3"/>
        <w:rPr/>
      </w:pPr>
      <w:r>
        <w:rPr/>
      </w:r>
    </w:p>
    <w:tbl>
      <w:tblPr>
        <w:tblW w:w="985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3"/>
      </w:tblGrid>
      <w:tr>
        <w:trPr/>
        <w:tc>
          <w:tcPr>
            <w:tcW w:w="9853" w:type="dxa"/>
            <w:tcBorders/>
          </w:tcPr>
          <w:p>
            <w:pPr>
              <w:pStyle w:val="Normal"/>
              <w:jc w:val="center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  <w:t>Об утверждении перечня услуг, которые являются необходимыми и обязательными для предоставления Администрацией Лебяжьевского муниципального округа  муниципальных услуг и оказываются организациями, участвующими в предоставлении муниципальных  услуг Администрацией Лебяжьевского муниципального округа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Style w:val="Style10"/>
          <w:rFonts w:ascii="Times New Roman" w:hAnsi="Times New Roman"/>
          <w:color w:val="000000"/>
          <w:sz w:val="24"/>
        </w:rPr>
      </w:pPr>
      <w:r>
        <w:rPr/>
      </w:r>
    </w:p>
    <w:p>
      <w:pPr>
        <w:pStyle w:val="Style41"/>
        <w:widowControl w:val="false"/>
        <w:spacing w:before="0" w:after="0"/>
        <w:ind w:left="0" w:right="0" w:hanging="0"/>
        <w:rPr/>
      </w:pPr>
      <w:r>
        <w:rPr>
          <w:rStyle w:val="Style10"/>
          <w:color w:val="000000"/>
          <w:sz w:val="24"/>
        </w:rPr>
        <w:t xml:space="preserve">          </w:t>
      </w:r>
      <w:r>
        <w:rPr>
          <w:rStyle w:val="Style10"/>
          <w:color w:val="000000"/>
          <w:sz w:val="24"/>
        </w:rPr>
        <w:t>В соответствии со статьей 9  Федерального закона от 27.07.2010 года № 210-ФЗ «Об организации предоставления государственных и муниципальных услуг», руководствуясь Уставом Лебяжьевского муниципального округа Курганской области,</w:t>
      </w:r>
      <w:r>
        <w:rPr/>
        <w:t xml:space="preserve"> </w:t>
      </w:r>
      <w:r>
        <w:rPr>
          <w:rStyle w:val="Style10"/>
          <w:color w:val="000000"/>
          <w:sz w:val="24"/>
        </w:rPr>
        <w:t xml:space="preserve">Дума Лебяжьевского муниципального округа </w:t>
      </w:r>
    </w:p>
    <w:p>
      <w:pPr>
        <w:pStyle w:val="Style41"/>
        <w:widowControl w:val="false"/>
        <w:spacing w:before="0" w:after="0"/>
        <w:ind w:left="0" w:right="0" w:hanging="0"/>
        <w:rPr/>
      </w:pPr>
      <w:r>
        <w:rPr>
          <w:rStyle w:val="Style10"/>
          <w:color w:val="000000"/>
          <w:sz w:val="24"/>
        </w:rPr>
        <w:t>РЕШИЛА:</w:t>
      </w:r>
    </w:p>
    <w:p>
      <w:pPr>
        <w:pStyle w:val="Normal"/>
        <w:jc w:val="both"/>
        <w:rPr/>
      </w:pPr>
      <w:r>
        <w:rPr>
          <w:rStyle w:val="Style10"/>
          <w:color w:val="000000"/>
          <w:sz w:val="24"/>
        </w:rPr>
        <w:t xml:space="preserve">           </w:t>
      </w:r>
      <w:r>
        <w:rPr>
          <w:rStyle w:val="Style10"/>
          <w:color w:val="000000"/>
          <w:sz w:val="24"/>
        </w:rPr>
        <w:t>1. Утвердить перечень услуг, которые являются необходимыми и обязательными для предоставления Администрацией Лебяжьевского муниципального округа  муниципальных услуг и оказываются организациями, участвующими в предоставлении муниципальных  услуг Администрацией Лебяжьевского муниципального округа согласно приложению к настоящему решению.</w:t>
      </w:r>
    </w:p>
    <w:p>
      <w:pPr>
        <w:pStyle w:val="Normal"/>
        <w:tabs>
          <w:tab w:val="clear" w:pos="720"/>
          <w:tab w:val="left" w:pos="709" w:leader="none"/>
        </w:tabs>
        <w:jc w:val="both"/>
        <w:rPr/>
      </w:pPr>
      <w:r>
        <w:rPr>
          <w:rStyle w:val="Style10"/>
          <w:color w:val="000000"/>
          <w:sz w:val="24"/>
        </w:rPr>
        <w:t xml:space="preserve">           </w:t>
      </w:r>
      <w:r>
        <w:rPr>
          <w:rStyle w:val="Style10"/>
          <w:color w:val="000000"/>
          <w:sz w:val="24"/>
        </w:rPr>
        <w:t xml:space="preserve">2. Признать утратившим силу решение  Лебяжьевской районной Думы </w:t>
      </w:r>
      <w:r>
        <w:rPr/>
        <w:t>16 июня 2015 года № 459</w:t>
      </w:r>
      <w:r>
        <w:rPr>
          <w:rStyle w:val="Style10"/>
          <w:color w:val="000000"/>
          <w:sz w:val="24"/>
        </w:rPr>
        <w:t xml:space="preserve"> «</w:t>
      </w:r>
      <w:r>
        <w:rPr>
          <w:rFonts w:cs="Arial"/>
        </w:rPr>
        <w:t>Об утверждении перечня услуг, которые являются необходимыми и обязательными для предоставления Администрацией Лебяжьевского района муниципальных услуг и оказываются организациями, участвующими в предоставлении муниципальных  услуг Администрацией Лебяжьевского района</w:t>
      </w:r>
      <w:r>
        <w:rPr>
          <w:rStyle w:val="Style10"/>
          <w:color w:val="000000"/>
          <w:sz w:val="24"/>
        </w:rPr>
        <w:t>».</w:t>
      </w:r>
    </w:p>
    <w:p>
      <w:pPr>
        <w:pStyle w:val="Normal"/>
        <w:jc w:val="both"/>
        <w:rPr/>
      </w:pPr>
      <w:r>
        <w:rPr>
          <w:rStyle w:val="Style10"/>
          <w:color w:val="000000"/>
          <w:sz w:val="24"/>
        </w:rPr>
        <w:t xml:space="preserve">          </w:t>
      </w:r>
      <w:r>
        <w:rPr>
          <w:rStyle w:val="Style10"/>
          <w:color w:val="000000"/>
          <w:sz w:val="24"/>
        </w:rPr>
        <w:t>3.Обнародовать настоящее решение в местах обнародования муниципальных нормативных правовых актов.</w:t>
      </w:r>
    </w:p>
    <w:p>
      <w:pPr>
        <w:pStyle w:val="Normal"/>
        <w:ind w:left="0" w:right="0" w:firstLine="708"/>
        <w:jc w:val="both"/>
        <w:rPr/>
      </w:pPr>
      <w:r>
        <w:rPr>
          <w:rStyle w:val="Style10"/>
          <w:sz w:val="24"/>
        </w:rPr>
        <w:t>4.  Настоящее решение вступает в силу после его  обнародования.</w:t>
      </w:r>
    </w:p>
    <w:p>
      <w:pPr>
        <w:pStyle w:val="Normal"/>
        <w:jc w:val="both"/>
        <w:rPr/>
      </w:pPr>
      <w:r>
        <w:rPr>
          <w:rStyle w:val="Style10"/>
          <w:color w:val="000000"/>
          <w:sz w:val="24"/>
        </w:rPr>
        <w:t xml:space="preserve">           </w:t>
      </w:r>
      <w:r>
        <w:rPr>
          <w:rStyle w:val="Style10"/>
          <w:color w:val="000000"/>
          <w:sz w:val="24"/>
        </w:rPr>
        <w:t xml:space="preserve">5. Контроль за выполнением настоящего решения возложить на </w:t>
      </w:r>
      <w:r>
        <w:rPr>
          <w:rStyle w:val="Style10"/>
          <w:sz w:val="24"/>
        </w:rPr>
        <w:t>постоянную комиссию Думы Лебяжьевского муниципального округа по социальной политике.</w:t>
      </w:r>
    </w:p>
    <w:p>
      <w:pPr>
        <w:pStyle w:val="ConsPlusNormal"/>
        <w:ind w:left="0" w:right="0" w:firstLine="709"/>
        <w:jc w:val="both"/>
        <w:rPr>
          <w:rStyle w:val="Style10"/>
          <w:rFonts w:ascii="Times New Roman" w:hAnsi="Times New Roman"/>
          <w:color w:val="000000"/>
          <w:sz w:val="24"/>
        </w:rPr>
      </w:pPr>
      <w:r>
        <w:rPr/>
      </w:r>
    </w:p>
    <w:p>
      <w:pPr>
        <w:pStyle w:val="31"/>
        <w:widowControl w:val="false"/>
        <w:shd w:fill="FFFFFF" w:val="clear"/>
        <w:spacing w:lineRule="auto" w:line="240" w:before="0"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31"/>
        <w:widowControl w:val="false"/>
        <w:shd w:fill="FFFFFF" w:val="clear"/>
        <w:spacing w:lineRule="auto" w:line="240" w:before="0"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</w:r>
    </w:p>
    <w:p>
      <w:pPr>
        <w:pStyle w:val="31"/>
        <w:widowControl w:val="false"/>
        <w:shd w:fill="FFFFFF" w:val="clear"/>
        <w:spacing w:lineRule="auto" w:line="240" w:before="0" w:after="0"/>
        <w:rPr/>
      </w:pPr>
      <w:r>
        <w:rPr>
          <w:rStyle w:val="Style10"/>
          <w:rFonts w:ascii="Times New Roman" w:hAnsi="Times New Roman"/>
          <w:color w:val="000000"/>
          <w:sz w:val="24"/>
        </w:rPr>
        <w:t xml:space="preserve">Председатель </w:t>
      </w:r>
    </w:p>
    <w:p>
      <w:pPr>
        <w:pStyle w:val="31"/>
        <w:widowControl w:val="false"/>
        <w:shd w:fill="FFFFFF" w:val="clear"/>
        <w:spacing w:lineRule="auto" w:line="240" w:before="0" w:after="0"/>
        <w:rPr/>
      </w:pPr>
      <w:r>
        <w:rPr>
          <w:rStyle w:val="Style10"/>
          <w:rFonts w:ascii="Times New Roman" w:hAnsi="Times New Roman"/>
          <w:color w:val="000000"/>
          <w:sz w:val="24"/>
        </w:rPr>
        <w:t>Думы Лебяжьевского муниципального округа</w:t>
        <w:tab/>
        <w:tab/>
        <w:tab/>
        <w:tab/>
        <w:t xml:space="preserve">С.М. Герасимова </w:t>
        <w:tab/>
        <w:t xml:space="preserve">   </w:t>
      </w:r>
    </w:p>
    <w:p>
      <w:pPr>
        <w:pStyle w:val="Style23"/>
        <w:widowControl w:val="false"/>
        <w:shd w:fill="FFFFFF" w:val="clear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23"/>
        <w:widowControl w:val="false"/>
        <w:shd w:fill="FFFFFF" w:val="clear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Style23"/>
        <w:widowControl w:val="false"/>
        <w:shd w:fill="FFFFFF" w:val="clear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</w:rPr>
        <w:t xml:space="preserve">Глава Лебяжьевского  </w:t>
      </w:r>
      <w:r>
        <w:rPr>
          <w:rStyle w:val="Style10"/>
          <w:rFonts w:ascii="Times New Roman" w:hAnsi="Times New Roman"/>
          <w:color w:val="000000"/>
          <w:sz w:val="24"/>
        </w:rPr>
        <w:t>муниципального округа</w:t>
        <w:tab/>
      </w:r>
      <w:r>
        <w:rPr>
          <w:rFonts w:ascii="Times New Roman" w:hAnsi="Times New Roman"/>
          <w:sz w:val="24"/>
        </w:rPr>
        <w:t xml:space="preserve">                                     А.Р.Барч</w:t>
      </w:r>
    </w:p>
    <w:p>
      <w:pPr>
        <w:pStyle w:val="Style23"/>
        <w:widowControl w:val="false"/>
        <w:shd w:fill="FFFFFF" w:val="clear"/>
        <w:spacing w:lineRule="auto" w:line="240" w:before="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keepNext w:val="true"/>
        <w:outlineLvl w:val="0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ConsPlusNormal"/>
        <w:ind w:left="0" w:right="0" w:firstLine="56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</w:t>
      </w:r>
    </w:p>
    <w:p>
      <w:pPr>
        <w:pStyle w:val="ConsPlusNormal"/>
        <w:ind w:left="0" w:right="0" w:firstLine="508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к решению Думы Лебяжьевского </w:t>
      </w:r>
    </w:p>
    <w:p>
      <w:pPr>
        <w:pStyle w:val="ConsPlusNormal"/>
        <w:ind w:left="0" w:right="0" w:firstLine="56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  округа</w:t>
      </w:r>
    </w:p>
    <w:p>
      <w:pPr>
        <w:pStyle w:val="ConsPlusNormal"/>
        <w:ind w:left="0" w:right="0" w:firstLine="561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  27 января 2022  года  № 249_   </w:t>
        <w:tab/>
      </w:r>
    </w:p>
    <w:p>
      <w:pPr>
        <w:pStyle w:val="Normal"/>
        <w:jc w:val="right"/>
        <w:rPr/>
      </w:pPr>
      <w:r>
        <w:rPr/>
        <w:t>«</w:t>
      </w:r>
      <w:r>
        <w:rPr>
          <w:rFonts w:cs="Arial"/>
        </w:rPr>
        <w:t xml:space="preserve">Об утверждении перечня услуг, 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 xml:space="preserve">которые являются необходимыми и 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 xml:space="preserve">обязательными для предоставления 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Администрацией Лебяжьевского муниципального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округа  муниципальных услуг и оказываются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>организациями, участвующими в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 xml:space="preserve"> </w:t>
      </w:r>
      <w:r>
        <w:rPr>
          <w:rFonts w:cs="Arial"/>
        </w:rPr>
        <w:t xml:space="preserve">предоставлении муниципальных  услуг </w:t>
      </w:r>
    </w:p>
    <w:p>
      <w:pPr>
        <w:pStyle w:val="Normal"/>
        <w:jc w:val="right"/>
        <w:rPr>
          <w:rFonts w:cs="Arial"/>
        </w:rPr>
      </w:pPr>
      <w:r>
        <w:rPr>
          <w:rFonts w:cs="Arial"/>
        </w:rPr>
        <w:t>Администрацией Лебяжьевского</w:t>
      </w:r>
    </w:p>
    <w:p>
      <w:pPr>
        <w:pStyle w:val="Normal"/>
        <w:jc w:val="right"/>
        <w:rPr/>
      </w:pPr>
      <w:r>
        <w:rPr>
          <w:rFonts w:cs="Arial"/>
        </w:rPr>
        <w:t xml:space="preserve"> </w:t>
      </w:r>
      <w:r>
        <w:rPr>
          <w:rFonts w:cs="Arial"/>
        </w:rPr>
        <w:t>муниципального округа</w:t>
      </w:r>
      <w:r>
        <w:rPr/>
        <w:t>»</w:t>
      </w:r>
    </w:p>
    <w:p>
      <w:pPr>
        <w:pStyle w:val="Normal"/>
        <w:jc w:val="right"/>
        <w:rPr>
          <w:rStyle w:val="Style10"/>
          <w:rFonts w:ascii="Times New Roman" w:hAnsi="Times New Roman"/>
          <w:sz w:val="24"/>
        </w:rPr>
      </w:pPr>
      <w:r>
        <w:rPr/>
      </w:r>
    </w:p>
    <w:p>
      <w:pPr>
        <w:pStyle w:val="Normal"/>
        <w:jc w:val="center"/>
        <w:rPr>
          <w:szCs w:val="18"/>
        </w:rPr>
      </w:pPr>
      <w:r>
        <w:rPr>
          <w:szCs w:val="18"/>
        </w:rPr>
        <w:t>ПЕРЕЧЕНЬ</w:t>
      </w:r>
    </w:p>
    <w:p>
      <w:pPr>
        <w:pStyle w:val="Normal"/>
        <w:jc w:val="center"/>
        <w:rPr>
          <w:rFonts w:cs="Arial"/>
        </w:rPr>
      </w:pPr>
      <w:r>
        <w:rPr>
          <w:rFonts w:cs="Arial"/>
        </w:rPr>
        <w:t xml:space="preserve">услуг, которые являются необходимыми и обязательными для предоставления Администрацией Лебяжьевского муниципального округа муниципальных услуг и предоставляются организациями, участвующими в предоставлении муниципальных  услуг Администрацией Лебяжьевского муниципального округа. </w:t>
      </w:r>
    </w:p>
    <w:p>
      <w:pPr>
        <w:pStyle w:val="Normal"/>
        <w:jc w:val="center"/>
        <w:rPr>
          <w:rStyle w:val="Style10"/>
          <w:rFonts w:ascii="Times New Roman" w:hAnsi="Times New Roman" w:cs="Arial"/>
          <w:b/>
          <w:b/>
          <w:sz w:val="24"/>
        </w:rPr>
      </w:pPr>
      <w:r>
        <w:rPr/>
      </w:r>
    </w:p>
    <w:p>
      <w:pPr>
        <w:pStyle w:val="Normal"/>
        <w:jc w:val="center"/>
        <w:rPr>
          <w:rStyle w:val="Style10"/>
          <w:b/>
          <w:b/>
        </w:rPr>
      </w:pPr>
      <w:r>
        <w:rPr/>
      </w:r>
    </w:p>
    <w:p>
      <w:pPr>
        <w:pStyle w:val="Normal"/>
        <w:ind w:left="0" w:right="0" w:firstLine="540"/>
        <w:jc w:val="both"/>
        <w:rPr>
          <w:rFonts w:cs="Calibri"/>
          <w:szCs w:val="24"/>
          <w:lang w:eastAsia="en-US"/>
        </w:rPr>
      </w:pPr>
      <w:r>
        <w:rPr>
          <w:rFonts w:cs="Calibri"/>
          <w:szCs w:val="24"/>
          <w:lang w:eastAsia="en-US"/>
        </w:rPr>
        <w:t>1.Получение документа, подтверждающего полномочия лица на осуществление действий от имени заявителя.</w:t>
      </w:r>
    </w:p>
    <w:p>
      <w:pPr>
        <w:pStyle w:val="Normal"/>
        <w:rPr/>
      </w:pPr>
      <w:r>
        <w:rPr>
          <w:szCs w:val="24"/>
        </w:rPr>
        <w:t xml:space="preserve">         </w:t>
      </w:r>
      <w:r>
        <w:rPr>
          <w:szCs w:val="24"/>
        </w:rPr>
        <w:t xml:space="preserve">2. </w:t>
      </w:r>
      <w:r>
        <w:rPr>
          <w:bCs/>
          <w:sz w:val="22"/>
          <w:szCs w:val="22"/>
        </w:rPr>
        <w:t>Разработка проектной документации (проект переустройства и (или) перепланировки переводимого жилого помещения в нежилое помещение или нежилого помещения в жилое помещение)</w:t>
      </w:r>
    </w:p>
    <w:p>
      <w:pPr>
        <w:pStyle w:val="Normal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>3. Изготовление технического паспорта (технический паспорт переводимого жилого помещения в нежилое помещение или нежилого помещения в жилое помещение).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>4. Подготовка и оформление проекта переустройства и (или) перепланировки переустраиваемого и (или) перепланируемого помещения в многоквартирном доме</w:t>
      </w:r>
    </w:p>
    <w:p>
      <w:pPr>
        <w:pStyle w:val="Normal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>
        <w:rPr>
          <w:bCs/>
          <w:sz w:val="22"/>
          <w:szCs w:val="22"/>
        </w:rPr>
        <w:t>5. Государственная экспертиза проектной документации и государственная экспертиза результатов инженерных изысканий</w:t>
      </w:r>
    </w:p>
    <w:p>
      <w:pPr>
        <w:pStyle w:val="Normal"/>
        <w:ind w:left="0" w:right="0" w:firstLine="540"/>
        <w:jc w:val="both"/>
        <w:rPr>
          <w:rFonts w:cs="Calibri"/>
          <w:szCs w:val="24"/>
          <w:lang w:eastAsia="en-US"/>
        </w:rPr>
      </w:pPr>
      <w:r>
        <w:rPr>
          <w:rFonts w:cs="Calibri"/>
          <w:szCs w:val="24"/>
          <w:lang w:eastAsia="en-US"/>
        </w:rPr>
        <w:t>Услуги оказываются за счет средств заявителя в случаях и порядке, предусмотренном действующим законодательством.</w:t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Style w:val="Style10"/>
          <w:rFonts w:ascii="Times New Roman" w:hAnsi="Times New Roman" w:cs="Arial"/>
          <w:b/>
          <w:b/>
          <w:sz w:val="24"/>
        </w:rPr>
      </w:pPr>
      <w:r>
        <w:rPr/>
      </w:r>
    </w:p>
    <w:p>
      <w:pPr>
        <w:pStyle w:val="NormalWeb"/>
        <w:spacing w:before="100" w:after="240"/>
        <w:ind w:left="0" w:right="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</w:r>
    </w:p>
    <w:p>
      <w:pPr>
        <w:pStyle w:val="NormalWeb"/>
        <w:spacing w:before="100" w:after="240"/>
        <w:ind w:left="0" w:right="0" w:firstLine="720"/>
        <w:rPr>
          <w:rStyle w:val="Style10"/>
          <w:rFonts w:ascii="Times New Roman" w:hAnsi="Times New Roman"/>
          <w:color w:val="000000"/>
          <w:sz w:val="24"/>
        </w:rPr>
      </w:pPr>
      <w:r>
        <w:rPr/>
      </w:r>
    </w:p>
    <w:p>
      <w:pPr>
        <w:pStyle w:val="NormalWeb"/>
        <w:spacing w:before="100" w:after="240"/>
        <w:ind w:left="0" w:right="0" w:firstLine="720"/>
        <w:rPr>
          <w:rStyle w:val="Style10"/>
          <w:rFonts w:ascii="Times New Roman" w:hAnsi="Times New Roman"/>
          <w:color w:val="000000"/>
          <w:sz w:val="24"/>
        </w:rPr>
      </w:pPr>
      <w:r>
        <w:rPr/>
      </w:r>
    </w:p>
    <w:p>
      <w:pPr>
        <w:pStyle w:val="NormalWeb"/>
        <w:spacing w:before="100" w:after="240"/>
        <w:ind w:left="0" w:right="0" w:firstLine="720"/>
        <w:rPr>
          <w:rStyle w:val="Style10"/>
          <w:rFonts w:ascii="Times New Roman" w:hAnsi="Times New Roman"/>
          <w:color w:val="000000"/>
          <w:sz w:val="24"/>
        </w:rPr>
      </w:pPr>
      <w:r>
        <w:rPr/>
      </w:r>
    </w:p>
    <w:p>
      <w:pPr>
        <w:pStyle w:val="NormalWeb"/>
        <w:spacing w:before="100" w:after="240"/>
        <w:ind w:left="0" w:right="0" w:firstLine="720"/>
        <w:rPr/>
      </w:pPr>
      <w:r>
        <w:rPr/>
      </w:r>
    </w:p>
    <w:sectPr>
      <w:type w:val="nextPage"/>
      <w:pgSz w:w="11906" w:h="16838"/>
      <w:pgMar w:left="1418" w:right="851" w:header="0" w:top="426" w:footer="0" w:bottom="851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Arial CYR">
    <w:charset w:val="cc"/>
    <w:family w:val="roman"/>
    <w:pitch w:val="variable"/>
  </w:font>
  <w:font w:name="Courier New">
    <w:charset w:val="cc"/>
    <w:family w:val="roman"/>
    <w:pitch w:val="variable"/>
  </w:font>
  <w:font w:name="Franklin Gothic Demi Cond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pStyle w:val="8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pStyle w:val="9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1">
    <w:name w:val="Heading 1"/>
    <w:basedOn w:val="Normal"/>
    <w:next w:val="Style23"/>
    <w:qFormat/>
    <w:pPr>
      <w:keepNext w:val="true"/>
      <w:numPr>
        <w:ilvl w:val="0"/>
        <w:numId w:val="1"/>
      </w:numPr>
      <w:ind w:left="-284" w:right="0" w:hanging="0"/>
      <w:outlineLvl w:val="0"/>
    </w:pPr>
    <w:rPr>
      <w:b/>
      <w:sz w:val="32"/>
    </w:rPr>
  </w:style>
  <w:style w:type="paragraph" w:styleId="2">
    <w:name w:val="Heading 2"/>
    <w:basedOn w:val="Normal"/>
    <w:next w:val="Style23"/>
    <w:qFormat/>
    <w:pPr>
      <w:keepNext w:val="true"/>
      <w:numPr>
        <w:ilvl w:val="1"/>
        <w:numId w:val="1"/>
      </w:numPr>
      <w:ind w:left="284" w:right="0" w:hanging="0"/>
      <w:outlineLvl w:val="1"/>
    </w:pPr>
    <w:rPr>
      <w:b/>
      <w:sz w:val="32"/>
    </w:rPr>
  </w:style>
  <w:style w:type="paragraph" w:styleId="4">
    <w:name w:val="Heading 4"/>
    <w:basedOn w:val="Normal"/>
    <w:next w:val="Style23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basedOn w:val="Normal"/>
    <w:next w:val="Style23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Normal"/>
    <w:next w:val="Style23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Normal"/>
    <w:next w:val="Style23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Normal"/>
    <w:next w:val="Style23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styleId="DefaultParagraphFont">
    <w:name w:val="Default Paragraph Font"/>
    <w:qFormat/>
    <w:rPr/>
  </w:style>
  <w:style w:type="character" w:styleId="Linenumber">
    <w:name w:val="line number"/>
    <w:basedOn w:val="DefaultParagraphFont"/>
    <w:qFormat/>
    <w:rPr/>
  </w:style>
  <w:style w:type="character" w:styleId="Style7">
    <w:name w:val="Интернет-ссылка"/>
    <w:rPr>
      <w:color w:val="0000FF"/>
      <w:u w:val="single"/>
      <w:lang w:val="zxx" w:eastAsia="zxx" w:bidi="zxx"/>
    </w:rPr>
  </w:style>
  <w:style w:type="character" w:styleId="Style8">
    <w:name w:val="Основной текст Знак"/>
    <w:qFormat/>
    <w:rPr/>
  </w:style>
  <w:style w:type="character" w:styleId="BookTitle">
    <w:name w:val="Book Title"/>
    <w:qFormat/>
    <w:rPr>
      <w:b/>
    </w:rPr>
  </w:style>
  <w:style w:type="character" w:styleId="41">
    <w:name w:val="Заголовок 4 Знак"/>
    <w:qFormat/>
    <w:rPr>
      <w:rFonts w:ascii="Calibri" w:hAnsi="Calibri"/>
      <w:b/>
      <w:sz w:val="28"/>
    </w:rPr>
  </w:style>
  <w:style w:type="character" w:styleId="Style9">
    <w:name w:val="Основной текст с отступом Знак"/>
    <w:qFormat/>
    <w:rPr/>
  </w:style>
  <w:style w:type="character" w:styleId="Style10">
    <w:name w:val="Основной текст_"/>
    <w:qFormat/>
    <w:rPr>
      <w:rFonts w:ascii="Arial" w:hAnsi="Arial"/>
      <w:sz w:val="23"/>
    </w:rPr>
  </w:style>
  <w:style w:type="character" w:styleId="51">
    <w:name w:val="Заголовок 5 Знак"/>
    <w:qFormat/>
    <w:rPr>
      <w:b/>
      <w:i/>
      <w:sz w:val="26"/>
    </w:rPr>
  </w:style>
  <w:style w:type="character" w:styleId="81">
    <w:name w:val="Заголовок 8 Знак"/>
    <w:qFormat/>
    <w:rPr>
      <w:i/>
    </w:rPr>
  </w:style>
  <w:style w:type="character" w:styleId="Style11">
    <w:name w:val="Гипертекстовая ссылка"/>
    <w:qFormat/>
    <w:rPr>
      <w:rFonts w:ascii="Times New Roman" w:hAnsi="Times New Roman"/>
      <w:b/>
      <w:color w:val="008000"/>
    </w:rPr>
  </w:style>
  <w:style w:type="character" w:styleId="11">
    <w:name w:val="Заголовок №1_"/>
    <w:qFormat/>
    <w:rPr>
      <w:b/>
      <w:sz w:val="27"/>
    </w:rPr>
  </w:style>
  <w:style w:type="character" w:styleId="21">
    <w:name w:val="Заголовок №2_"/>
    <w:qFormat/>
    <w:rPr>
      <w:b/>
      <w:sz w:val="27"/>
    </w:rPr>
  </w:style>
  <w:style w:type="character" w:styleId="FontStyle36">
    <w:name w:val="Font Style36"/>
    <w:qFormat/>
    <w:rPr>
      <w:rFonts w:ascii="Arial" w:hAnsi="Arial"/>
      <w:sz w:val="22"/>
    </w:rPr>
  </w:style>
  <w:style w:type="character" w:styleId="FontStyle37">
    <w:name w:val="Font Style37"/>
    <w:qFormat/>
    <w:rPr>
      <w:rFonts w:ascii="Arial" w:hAnsi="Arial"/>
      <w:sz w:val="22"/>
    </w:rPr>
  </w:style>
  <w:style w:type="character" w:styleId="12">
    <w:name w:val="Заголовок 1 Знак"/>
    <w:qFormat/>
    <w:rPr>
      <w:b/>
      <w:sz w:val="32"/>
    </w:rPr>
  </w:style>
  <w:style w:type="character" w:styleId="FontStyle73">
    <w:name w:val="Font Style73"/>
    <w:qFormat/>
    <w:rPr>
      <w:rFonts w:ascii="Arial" w:hAnsi="Arial"/>
      <w:sz w:val="22"/>
    </w:rPr>
  </w:style>
  <w:style w:type="character" w:styleId="Style12">
    <w:name w:val="Дата Знак"/>
    <w:qFormat/>
    <w:rPr/>
  </w:style>
  <w:style w:type="character" w:styleId="13">
    <w:name w:val="Без интервала Знак1"/>
    <w:qFormat/>
    <w:rPr>
      <w:rFonts w:ascii="Calibri" w:hAnsi="Calibri"/>
      <w:sz w:val="22"/>
    </w:rPr>
  </w:style>
  <w:style w:type="character" w:styleId="Style13">
    <w:name w:val="Верхний колонтитул Знак"/>
    <w:qFormat/>
    <w:rPr/>
  </w:style>
  <w:style w:type="character" w:styleId="Style14">
    <w:name w:val="Нижний колонтитул Знак"/>
    <w:qFormat/>
    <w:rPr/>
  </w:style>
  <w:style w:type="character" w:styleId="FontStyle18">
    <w:name w:val="Font Style18"/>
    <w:qFormat/>
    <w:rPr>
      <w:rFonts w:ascii="Times New Roman" w:hAnsi="Times New Roman"/>
      <w:sz w:val="24"/>
    </w:rPr>
  </w:style>
  <w:style w:type="character" w:styleId="Style15">
    <w:name w:val="Выделение"/>
    <w:qFormat/>
    <w:rPr>
      <w:i/>
      <w:iCs/>
    </w:rPr>
  </w:style>
  <w:style w:type="character" w:styleId="FontStyle14">
    <w:name w:val="Font Style14"/>
    <w:qFormat/>
    <w:rPr>
      <w:rFonts w:ascii="Times New Roman" w:hAnsi="Times New Roman"/>
      <w:b/>
      <w:sz w:val="22"/>
    </w:rPr>
  </w:style>
  <w:style w:type="character" w:styleId="FontStyle15">
    <w:name w:val="Font Style15"/>
    <w:qFormat/>
    <w:rPr>
      <w:rFonts w:ascii="Times New Roman" w:hAnsi="Times New Roman"/>
      <w:sz w:val="22"/>
    </w:rPr>
  </w:style>
  <w:style w:type="character" w:styleId="FontStyle17">
    <w:name w:val="Font Style17"/>
    <w:qFormat/>
    <w:rPr>
      <w:rFonts w:ascii="Times New Roman" w:hAnsi="Times New Roman"/>
      <w:sz w:val="16"/>
    </w:rPr>
  </w:style>
  <w:style w:type="character" w:styleId="Style16">
    <w:name w:val="Название Знак"/>
    <w:qFormat/>
    <w:rPr>
      <w:color w:val="323232"/>
      <w:sz w:val="52"/>
    </w:rPr>
  </w:style>
  <w:style w:type="character" w:styleId="Style17">
    <w:name w:val="Текст выноски Знак"/>
    <w:qFormat/>
    <w:rPr>
      <w:rFonts w:ascii="Tahoma" w:hAnsi="Tahoma"/>
      <w:sz w:val="16"/>
    </w:rPr>
  </w:style>
  <w:style w:type="character" w:styleId="22">
    <w:name w:val="Основной текст с отступом 2 Знак"/>
    <w:qFormat/>
    <w:rPr>
      <w:rFonts w:ascii="Calibri" w:hAnsi="Calibri"/>
      <w:sz w:val="22"/>
    </w:rPr>
  </w:style>
  <w:style w:type="character" w:styleId="61">
    <w:name w:val="Заголовок 6 Знак"/>
    <w:qFormat/>
    <w:rPr>
      <w:rFonts w:ascii="Calibri" w:hAnsi="Calibri"/>
      <w:b/>
      <w:sz w:val="22"/>
    </w:rPr>
  </w:style>
  <w:style w:type="character" w:styleId="91">
    <w:name w:val="Заголовок 9 Знак"/>
    <w:qFormat/>
    <w:rPr>
      <w:rFonts w:ascii="Cambria" w:hAnsi="Cambria"/>
      <w:sz w:val="22"/>
    </w:rPr>
  </w:style>
  <w:style w:type="character" w:styleId="23">
    <w:name w:val="Заголовок 2 Знак"/>
    <w:qFormat/>
    <w:rPr>
      <w:b/>
      <w:sz w:val="32"/>
    </w:rPr>
  </w:style>
  <w:style w:type="character" w:styleId="Style18">
    <w:name w:val="Цветовое выделение"/>
    <w:qFormat/>
    <w:rPr>
      <w:b/>
      <w:color w:val="000080"/>
      <w:sz w:val="20"/>
    </w:rPr>
  </w:style>
  <w:style w:type="character" w:styleId="24">
    <w:name w:val="Основной шрифт абзаца2"/>
    <w:qFormat/>
    <w:rPr/>
  </w:style>
  <w:style w:type="character" w:styleId="14">
    <w:name w:val="Основной шрифт абзаца1"/>
    <w:qFormat/>
    <w:rPr/>
  </w:style>
  <w:style w:type="character" w:styleId="15">
    <w:name w:val="Слабое выделение1"/>
    <w:qFormat/>
    <w:rPr>
      <w:i/>
      <w:color w:val="808080"/>
    </w:rPr>
  </w:style>
  <w:style w:type="character" w:styleId="Style19">
    <w:name w:val="Без интервала Знак"/>
    <w:qFormat/>
    <w:rPr>
      <w:rFonts w:ascii="Calibri" w:hAnsi="Calibri"/>
      <w:sz w:val="22"/>
    </w:rPr>
  </w:style>
  <w:style w:type="character" w:styleId="FontStyle16">
    <w:name w:val="Font Style16"/>
    <w:qFormat/>
    <w:rPr>
      <w:rFonts w:ascii="Times New Roman" w:hAnsi="Times New Roman"/>
      <w:b/>
      <w:sz w:val="22"/>
    </w:rPr>
  </w:style>
  <w:style w:type="character" w:styleId="25">
    <w:name w:val="Основной текст 2 Знак"/>
    <w:qFormat/>
    <w:rPr>
      <w:sz w:val="22"/>
    </w:rPr>
  </w:style>
  <w:style w:type="character" w:styleId="Style20">
    <w:name w:val="Схема документа Знак"/>
    <w:qFormat/>
    <w:rPr>
      <w:rFonts w:ascii="Tahoma" w:hAnsi="Tahoma"/>
      <w:sz w:val="20"/>
    </w:rPr>
  </w:style>
  <w:style w:type="character" w:styleId="Appleconvertedspace">
    <w:name w:val="apple-converted-space"/>
    <w:basedOn w:val="DefaultParagraphFont"/>
    <w:qFormat/>
    <w:rPr/>
  </w:style>
  <w:style w:type="character" w:styleId="Blk">
    <w:name w:val="blk"/>
    <w:basedOn w:val="DefaultParagraphFont"/>
    <w:qFormat/>
    <w:rPr/>
  </w:style>
  <w:style w:type="character" w:styleId="Fontstyle161">
    <w:name w:val="fontstyle16"/>
    <w:basedOn w:val="DefaultParagraphFont"/>
    <w:qFormat/>
    <w:rPr/>
  </w:style>
  <w:style w:type="character" w:styleId="Googqstidbit">
    <w:name w:val="goog_qs-tidbit"/>
    <w:basedOn w:val="DefaultParagraphFont"/>
    <w:qFormat/>
    <w:rPr/>
  </w:style>
  <w:style w:type="character" w:styleId="Style21">
    <w:name w:val="Выделение жирным"/>
    <w:basedOn w:val="DefaultParagraphFont"/>
    <w:qFormat/>
    <w:rPr>
      <w:b/>
      <w:bCs/>
    </w:rPr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3">
    <w:name w:val="Body Text"/>
    <w:basedOn w:val="Normal"/>
    <w:pPr>
      <w:widowControl w:val="false"/>
      <w:numPr>
        <w:ilvl w:val="0"/>
        <w:numId w:val="0"/>
      </w:numPr>
      <w:shd w:fill="FFFFFF" w:val="clear"/>
      <w:spacing w:lineRule="exact" w:line="277" w:before="0" w:after="120"/>
    </w:pPr>
    <w:rPr>
      <w:rFonts w:ascii="Arial CYR" w:hAnsi="Arial CYR"/>
      <w:sz w:val="20"/>
    </w:rPr>
  </w:style>
  <w:style w:type="paragraph" w:styleId="Style24">
    <w:name w:val="List"/>
    <w:basedOn w:val="Normal"/>
    <w:pPr>
      <w:numPr>
        <w:ilvl w:val="0"/>
        <w:numId w:val="0"/>
      </w:numPr>
      <w:ind w:left="283" w:right="0" w:hanging="283"/>
    </w:pPr>
    <w:rPr>
      <w:rFonts w:cs="Lucida Sans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</w:pPr>
    <w:rPr>
      <w:rFonts w:ascii="Courier New" w:hAnsi="Courier New" w:eastAsia="Times New Roman" w:cs="Times New Roman"/>
      <w:color w:val="auto"/>
      <w:sz w:val="20"/>
      <w:szCs w:val="20"/>
      <w:lang w:val="ru-RU" w:eastAsia="ru-RU" w:bidi="ar-SA"/>
    </w:rPr>
  </w:style>
  <w:style w:type="paragraph" w:styleId="16">
    <w:name w:val="Без интервала1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b/>
      <w:color w:val="auto"/>
      <w:sz w:val="24"/>
      <w:szCs w:val="20"/>
      <w:lang w:val="ru-RU" w:eastAsia="ru-RU" w:bidi="ar-SA"/>
    </w:rPr>
  </w:style>
  <w:style w:type="paragraph" w:styleId="ConsPlusNormal">
    <w:name w:val="ConsPlusNormal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ind w:left="0" w:right="0" w:firstLine="720"/>
    </w:pPr>
    <w:rPr>
      <w:rFonts w:ascii="Arial" w:hAnsi="Arial" w:eastAsia="Times New Roman" w:cs="Times New Roman"/>
      <w:color w:val="auto"/>
      <w:sz w:val="20"/>
      <w:szCs w:val="20"/>
      <w:lang w:val="ru-RU" w:eastAsia="ru-RU" w:bidi="ar-SA"/>
    </w:rPr>
  </w:style>
  <w:style w:type="paragraph" w:styleId="Default">
    <w:name w:val="Default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 w:bidi="ar-SA"/>
    </w:rPr>
  </w:style>
  <w:style w:type="paragraph" w:styleId="Style27">
    <w:name w:val="Стиль"/>
    <w:qFormat/>
    <w:pPr>
      <w:widowControl w:val="false"/>
      <w:numPr>
        <w:ilvl w:val="0"/>
        <w:numId w:val="0"/>
      </w:numPr>
      <w:kinsoku w:val="true"/>
      <w:overflowPunct w:val="true"/>
      <w:autoSpaceDE w:val="true"/>
      <w:bidi w:val="0"/>
      <w:ind w:left="0" w:right="0" w:firstLine="720"/>
      <w:jc w:val="both"/>
    </w:pPr>
    <w:rPr>
      <w:rFonts w:ascii="Arial" w:hAnsi="Arial" w:eastAsia="Times New Roman" w:cs="Times New Roman"/>
      <w:color w:val="auto"/>
      <w:sz w:val="20"/>
      <w:szCs w:val="20"/>
      <w:lang w:val="ru-RU" w:eastAsia="ru-RU" w:bidi="ar-SA"/>
    </w:rPr>
  </w:style>
  <w:style w:type="paragraph" w:styleId="26">
    <w:name w:val="Обычный2"/>
    <w:qFormat/>
    <w:pPr>
      <w:widowControl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17">
    <w:name w:val="Обычный1"/>
    <w:qFormat/>
    <w:pPr>
      <w:widowControl w:val="false"/>
      <w:numPr>
        <w:ilvl w:val="0"/>
        <w:numId w:val="0"/>
      </w:numPr>
      <w:suppressAutoHyphens w:val="true"/>
      <w:kinsoku w:val="true"/>
      <w:overflowPunct w:val="true"/>
      <w:autoSpaceDE w:val="true"/>
      <w:bidi w:val="0"/>
      <w:spacing w:lineRule="atLeast" w:line="100"/>
    </w:pPr>
    <w:rPr>
      <w:rFonts w:ascii="Arial" w:hAnsi="Arial" w:eastAsia="Times New Roman" w:cs="Times New Roman"/>
      <w:color w:val="auto"/>
      <w:sz w:val="24"/>
      <w:szCs w:val="20"/>
      <w:lang w:val="ru-RU" w:eastAsia="ru-RU" w:bidi="ar-SA"/>
    </w:rPr>
  </w:style>
  <w:style w:type="paragraph" w:styleId="27">
    <w:name w:val="Без интервала2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Calibri" w:hAnsi="Calibri" w:eastAsia="Times New Roman" w:cs="Times New Roman"/>
      <w:color w:val="auto"/>
      <w:sz w:val="22"/>
      <w:szCs w:val="20"/>
      <w:lang w:val="ru-RU" w:eastAsia="ru-RU" w:bidi="ar-SA"/>
    </w:rPr>
  </w:style>
  <w:style w:type="paragraph" w:styleId="ConsPlusCell">
    <w:name w:val="ConsPlusCel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</w:pPr>
    <w:rPr>
      <w:rFonts w:ascii="Arial" w:hAnsi="Arial" w:eastAsia="Times New Roman" w:cs="Times New Roman"/>
      <w:color w:val="auto"/>
      <w:sz w:val="20"/>
      <w:szCs w:val="20"/>
      <w:lang w:val="ru-RU" w:eastAsia="ru-RU" w:bidi="ar-SA"/>
    </w:rPr>
  </w:style>
  <w:style w:type="paragraph" w:styleId="Style28">
    <w:name w:val="Body Text Indent"/>
    <w:basedOn w:val="Normal"/>
    <w:pPr>
      <w:numPr>
        <w:ilvl w:val="0"/>
        <w:numId w:val="0"/>
      </w:numPr>
      <w:spacing w:before="0" w:after="120"/>
      <w:ind w:left="283" w:right="0" w:hanging="0"/>
    </w:pPr>
    <w:rPr/>
  </w:style>
  <w:style w:type="paragraph" w:styleId="ListParagraph">
    <w:name w:val="List Paragraph"/>
    <w:basedOn w:val="Normal"/>
    <w:qFormat/>
    <w:pPr>
      <w:numPr>
        <w:ilvl w:val="0"/>
        <w:numId w:val="0"/>
      </w:numPr>
      <w:spacing w:lineRule="auto" w:line="276" w:before="0" w:after="200"/>
      <w:ind w:left="720" w:right="0" w:hanging="0"/>
    </w:pPr>
    <w:rPr>
      <w:rFonts w:ascii="Calibri" w:hAnsi="Calibri"/>
      <w:sz w:val="22"/>
    </w:rPr>
  </w:style>
  <w:style w:type="paragraph" w:styleId="3">
    <w:name w:val="Основной текст3"/>
    <w:basedOn w:val="Normal"/>
    <w:qFormat/>
    <w:pPr>
      <w:widowControl w:val="false"/>
      <w:numPr>
        <w:ilvl w:val="0"/>
        <w:numId w:val="0"/>
      </w:numPr>
      <w:shd w:fill="FFFFFF" w:val="clear"/>
      <w:spacing w:lineRule="exact" w:line="262"/>
    </w:pPr>
    <w:rPr>
      <w:rFonts w:ascii="Arial" w:hAnsi="Arial"/>
      <w:sz w:val="23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00"/>
    </w:pPr>
    <w:rPr/>
  </w:style>
  <w:style w:type="paragraph" w:styleId="Style29">
    <w:name w:val="Нормальный (таблица)"/>
    <w:basedOn w:val="Normal"/>
    <w:qFormat/>
    <w:pPr>
      <w:widowControl w:val="false"/>
      <w:numPr>
        <w:ilvl w:val="0"/>
        <w:numId w:val="0"/>
      </w:numPr>
      <w:jc w:val="both"/>
    </w:pPr>
    <w:rPr>
      <w:rFonts w:ascii="Arial" w:hAnsi="Arial"/>
    </w:rPr>
  </w:style>
  <w:style w:type="paragraph" w:styleId="Style30">
    <w:name w:val="Прижатый влево"/>
    <w:basedOn w:val="Normal"/>
    <w:qFormat/>
    <w:pPr>
      <w:widowControl w:val="false"/>
      <w:numPr>
        <w:ilvl w:val="0"/>
        <w:numId w:val="0"/>
      </w:numPr>
    </w:pPr>
    <w:rPr>
      <w:rFonts w:ascii="Arial" w:hAnsi="Arial"/>
    </w:rPr>
  </w:style>
  <w:style w:type="paragraph" w:styleId="18">
    <w:name w:val="Заголовок №1"/>
    <w:basedOn w:val="Normal"/>
    <w:qFormat/>
    <w:pPr>
      <w:shd w:fill="FFFFFF" w:val="clear"/>
      <w:spacing w:lineRule="atLeast" w:line="240" w:before="1020" w:after="0"/>
      <w:ind w:left="0" w:right="0" w:hanging="1720"/>
      <w:outlineLvl w:val="0"/>
    </w:pPr>
    <w:rPr>
      <w:b/>
      <w:sz w:val="27"/>
    </w:rPr>
  </w:style>
  <w:style w:type="paragraph" w:styleId="28">
    <w:name w:val="Заголовок №2"/>
    <w:basedOn w:val="Normal"/>
    <w:qFormat/>
    <w:pPr>
      <w:shd w:fill="FFFFFF" w:val="clear"/>
      <w:spacing w:lineRule="exact" w:line="360" w:before="300" w:after="300"/>
      <w:ind w:left="0" w:right="0" w:hanging="1620"/>
      <w:jc w:val="center"/>
      <w:outlineLvl w:val="1"/>
    </w:pPr>
    <w:rPr>
      <w:b/>
      <w:sz w:val="27"/>
    </w:rPr>
  </w:style>
  <w:style w:type="paragraph" w:styleId="19">
    <w:name w:val="Основной текст1"/>
    <w:basedOn w:val="Normal"/>
    <w:qFormat/>
    <w:pPr>
      <w:widowControl w:val="false"/>
      <w:numPr>
        <w:ilvl w:val="0"/>
        <w:numId w:val="0"/>
      </w:numPr>
      <w:suppressAutoHyphens w:val="true"/>
      <w:spacing w:lineRule="exact" w:line="211" w:before="0" w:after="180"/>
      <w:jc w:val="both"/>
    </w:pPr>
    <w:rPr>
      <w:color w:val="000000"/>
      <w:sz w:val="18"/>
    </w:rPr>
  </w:style>
  <w:style w:type="paragraph" w:styleId="29">
    <w:name w:val="List Bullet 3"/>
    <w:basedOn w:val="Normal"/>
    <w:pPr>
      <w:numPr>
        <w:ilvl w:val="0"/>
        <w:numId w:val="0"/>
      </w:numPr>
      <w:spacing w:before="0" w:after="120"/>
      <w:ind w:left="566" w:right="0" w:hanging="283"/>
    </w:pPr>
    <w:rPr/>
  </w:style>
  <w:style w:type="paragraph" w:styleId="ListContinue2">
    <w:name w:val="List Continue 2"/>
    <w:basedOn w:val="Normal"/>
    <w:qFormat/>
    <w:pPr>
      <w:numPr>
        <w:ilvl w:val="0"/>
        <w:numId w:val="0"/>
      </w:numPr>
      <w:spacing w:lineRule="auto" w:line="276" w:before="0" w:after="120"/>
      <w:ind w:left="566" w:right="0" w:hanging="0"/>
    </w:pPr>
    <w:rPr>
      <w:rFonts w:ascii="Calibri" w:hAnsi="Calibri"/>
      <w:sz w:val="22"/>
    </w:rPr>
  </w:style>
  <w:style w:type="paragraph" w:styleId="Style201">
    <w:name w:val="Style20"/>
    <w:basedOn w:val="Normal"/>
    <w:qFormat/>
    <w:pPr>
      <w:widowControl w:val="false"/>
      <w:numPr>
        <w:ilvl w:val="0"/>
        <w:numId w:val="0"/>
      </w:numPr>
      <w:spacing w:lineRule="exact" w:line="278"/>
    </w:pPr>
    <w:rPr>
      <w:rFonts w:ascii="Cambria" w:hAnsi="Cambria"/>
    </w:rPr>
  </w:style>
  <w:style w:type="paragraph" w:styleId="Style281">
    <w:name w:val="Style28"/>
    <w:basedOn w:val="Normal"/>
    <w:qFormat/>
    <w:pPr>
      <w:widowControl w:val="false"/>
      <w:numPr>
        <w:ilvl w:val="0"/>
        <w:numId w:val="0"/>
      </w:numPr>
    </w:pPr>
    <w:rPr>
      <w:rFonts w:ascii="Cambria" w:hAnsi="Cambria"/>
    </w:rPr>
  </w:style>
  <w:style w:type="paragraph" w:styleId="Date">
    <w:name w:val="Date"/>
    <w:basedOn w:val="Normal"/>
    <w:qFormat/>
    <w:pPr>
      <w:numPr>
        <w:ilvl w:val="0"/>
        <w:numId w:val="0"/>
      </w:numPr>
    </w:pPr>
    <w:rPr/>
  </w:style>
  <w:style w:type="paragraph" w:styleId="111">
    <w:name w:val="Заголовок 11"/>
    <w:basedOn w:val="Normal"/>
    <w:qFormat/>
    <w:pPr>
      <w:widowControl w:val="false"/>
      <w:suppressAutoHyphens w:val="true"/>
      <w:spacing w:before="108" w:after="108"/>
      <w:jc w:val="center"/>
      <w:outlineLvl w:val="0"/>
    </w:pPr>
    <w:rPr>
      <w:rFonts w:ascii="Arial" w:hAnsi="Arial"/>
      <w:b/>
      <w:color w:val="26282F"/>
      <w:sz w:val="26"/>
    </w:rPr>
  </w:style>
  <w:style w:type="paragraph" w:styleId="Style3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32">
    <w:name w:val="Header"/>
    <w:basedOn w:val="Normal"/>
    <w:pPr>
      <w:numPr>
        <w:ilvl w:val="0"/>
        <w:numId w:val="0"/>
      </w:num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pPr>
      <w:numPr>
        <w:ilvl w:val="0"/>
        <w:numId w:val="0"/>
      </w:numPr>
      <w:suppressLineNumbers/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4">
    <w:name w:val="Таблицы (моноширинный)"/>
    <w:basedOn w:val="Normal"/>
    <w:qFormat/>
    <w:pPr>
      <w:widowControl w:val="false"/>
      <w:numPr>
        <w:ilvl w:val="0"/>
        <w:numId w:val="0"/>
      </w:numPr>
      <w:jc w:val="both"/>
    </w:pPr>
    <w:rPr>
      <w:rFonts w:ascii="Courier New" w:hAnsi="Courier New"/>
    </w:rPr>
  </w:style>
  <w:style w:type="paragraph" w:styleId="S1">
    <w:name w:val="s_1"/>
    <w:basedOn w:val="Normal"/>
    <w:qFormat/>
    <w:pPr>
      <w:numPr>
        <w:ilvl w:val="0"/>
        <w:numId w:val="0"/>
      </w:numPr>
      <w:spacing w:before="100" w:after="100"/>
    </w:pPr>
    <w:rPr/>
  </w:style>
  <w:style w:type="paragraph" w:styleId="Style210">
    <w:name w:val="Style2"/>
    <w:basedOn w:val="Normal"/>
    <w:qFormat/>
    <w:pPr>
      <w:widowControl w:val="false"/>
      <w:numPr>
        <w:ilvl w:val="0"/>
        <w:numId w:val="0"/>
      </w:numPr>
    </w:pPr>
    <w:rPr>
      <w:rFonts w:ascii="Franklin Gothic Demi Cond" w:hAnsi="Franklin Gothic Demi Cond"/>
    </w:rPr>
  </w:style>
  <w:style w:type="paragraph" w:styleId="Style35">
    <w:name w:val="Style3"/>
    <w:basedOn w:val="Normal"/>
    <w:qFormat/>
    <w:pPr>
      <w:widowControl w:val="false"/>
      <w:numPr>
        <w:ilvl w:val="0"/>
        <w:numId w:val="0"/>
      </w:numPr>
      <w:spacing w:lineRule="exact" w:line="331"/>
      <w:ind w:left="0" w:right="0" w:hanging="1243"/>
    </w:pPr>
    <w:rPr>
      <w:rFonts w:ascii="Franklin Gothic Demi Cond" w:hAnsi="Franklin Gothic Demi Cond"/>
    </w:rPr>
  </w:style>
  <w:style w:type="paragraph" w:styleId="Style51">
    <w:name w:val="Style5"/>
    <w:basedOn w:val="Normal"/>
    <w:qFormat/>
    <w:pPr>
      <w:widowControl w:val="false"/>
      <w:numPr>
        <w:ilvl w:val="0"/>
        <w:numId w:val="0"/>
      </w:numPr>
    </w:pPr>
    <w:rPr>
      <w:rFonts w:ascii="Franklin Gothic Demi Cond" w:hAnsi="Franklin Gothic Demi Cond"/>
    </w:rPr>
  </w:style>
  <w:style w:type="paragraph" w:styleId="Style61">
    <w:name w:val="Style6"/>
    <w:basedOn w:val="Normal"/>
    <w:qFormat/>
    <w:pPr>
      <w:widowControl w:val="false"/>
      <w:numPr>
        <w:ilvl w:val="0"/>
        <w:numId w:val="0"/>
      </w:numPr>
      <w:spacing w:lineRule="exact" w:line="277"/>
      <w:ind w:left="0" w:right="0" w:firstLine="696"/>
      <w:jc w:val="both"/>
    </w:pPr>
    <w:rPr>
      <w:rFonts w:ascii="Franklin Gothic Demi Cond" w:hAnsi="Franklin Gothic Demi Cond"/>
    </w:rPr>
  </w:style>
  <w:style w:type="paragraph" w:styleId="Style81">
    <w:name w:val="Style8"/>
    <w:basedOn w:val="Normal"/>
    <w:qFormat/>
    <w:pPr>
      <w:widowControl w:val="false"/>
      <w:numPr>
        <w:ilvl w:val="0"/>
        <w:numId w:val="0"/>
      </w:numPr>
      <w:spacing w:lineRule="exact" w:line="197"/>
    </w:pPr>
    <w:rPr>
      <w:rFonts w:ascii="Franklin Gothic Demi Cond" w:hAnsi="Franklin Gothic Demi Cond"/>
    </w:rPr>
  </w:style>
  <w:style w:type="paragraph" w:styleId="Style36">
    <w:name w:val="Title"/>
    <w:basedOn w:val="Normal"/>
    <w:next w:val="Style37"/>
    <w:qFormat/>
    <w:pPr>
      <w:widowControl w:val="false"/>
      <w:numPr>
        <w:ilvl w:val="0"/>
        <w:numId w:val="0"/>
      </w:numPr>
      <w:shd w:fill="FFFFFF" w:val="clear"/>
      <w:ind w:left="101" w:right="0" w:hanging="0"/>
      <w:jc w:val="center"/>
    </w:pPr>
    <w:rPr>
      <w:b/>
      <w:bCs/>
      <w:color w:val="323232"/>
      <w:sz w:val="52"/>
      <w:szCs w:val="36"/>
    </w:rPr>
  </w:style>
  <w:style w:type="paragraph" w:styleId="Style37">
    <w:name w:val="Subtitle"/>
    <w:basedOn w:val="Style22"/>
    <w:next w:val="Style23"/>
    <w:qFormat/>
    <w:pPr>
      <w:jc w:val="center"/>
    </w:pPr>
    <w:rPr>
      <w:i/>
      <w:iCs/>
      <w:sz w:val="28"/>
      <w:szCs w:val="28"/>
    </w:rPr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/>
      <w:sz w:val="16"/>
    </w:rPr>
  </w:style>
  <w:style w:type="paragraph" w:styleId="BodyTextIndent2">
    <w:name w:val="Body Text Indent 2"/>
    <w:basedOn w:val="Normal"/>
    <w:qFormat/>
    <w:pPr>
      <w:numPr>
        <w:ilvl w:val="0"/>
        <w:numId w:val="0"/>
      </w:numPr>
      <w:spacing w:lineRule="auto" w:line="480" w:before="0" w:after="120"/>
      <w:ind w:left="283" w:right="0" w:hanging="0"/>
    </w:pPr>
    <w:rPr>
      <w:rFonts w:ascii="Calibri" w:hAnsi="Calibri"/>
      <w:sz w:val="22"/>
    </w:rPr>
  </w:style>
  <w:style w:type="paragraph" w:styleId="210">
    <w:name w:val="заголовок 2"/>
    <w:basedOn w:val="Normal"/>
    <w:qFormat/>
    <w:pPr>
      <w:keepNext w:val="true"/>
      <w:jc w:val="center"/>
      <w:outlineLvl w:val="1"/>
    </w:pPr>
    <w:rPr>
      <w:b/>
    </w:rPr>
  </w:style>
  <w:style w:type="paragraph" w:styleId="Style38">
    <w:name w:val="Содержимое таблицы"/>
    <w:basedOn w:val="Normal"/>
    <w:qFormat/>
    <w:pPr>
      <w:numPr>
        <w:ilvl w:val="0"/>
        <w:numId w:val="0"/>
      </w:numPr>
      <w:suppressLineNumbers/>
      <w:spacing w:lineRule="atLeast" w:line="100"/>
    </w:pPr>
    <w:rPr>
      <w:sz w:val="20"/>
    </w:rPr>
  </w:style>
  <w:style w:type="paragraph" w:styleId="Style39">
    <w:name w:val="Знак Знак Знак Знак"/>
    <w:basedOn w:val="Normal"/>
    <w:qFormat/>
    <w:pPr>
      <w:numPr>
        <w:ilvl w:val="0"/>
        <w:numId w:val="0"/>
      </w:numPr>
    </w:pPr>
    <w:rPr>
      <w:rFonts w:ascii="Verdana" w:hAnsi="Verdana"/>
      <w:sz w:val="20"/>
    </w:rPr>
  </w:style>
  <w:style w:type="paragraph" w:styleId="BodyText2">
    <w:name w:val="Body Text 2"/>
    <w:basedOn w:val="Normal"/>
    <w:qFormat/>
    <w:pPr>
      <w:numPr>
        <w:ilvl w:val="0"/>
        <w:numId w:val="0"/>
      </w:numPr>
      <w:tabs>
        <w:tab w:val="clear" w:pos="720"/>
        <w:tab w:val="left" w:pos="2550" w:leader="none"/>
      </w:tabs>
      <w:jc w:val="center"/>
    </w:pPr>
    <w:rPr>
      <w:sz w:val="22"/>
    </w:rPr>
  </w:style>
  <w:style w:type="paragraph" w:styleId="DocumentMap">
    <w:name w:val="Document Map"/>
    <w:basedOn w:val="Normal"/>
    <w:qFormat/>
    <w:pPr>
      <w:numPr>
        <w:ilvl w:val="0"/>
        <w:numId w:val="0"/>
      </w:numPr>
      <w:shd w:fill="000080" w:val="clear"/>
    </w:pPr>
    <w:rPr>
      <w:rFonts w:ascii="Tahoma" w:hAnsi="Tahoma"/>
      <w:sz w:val="20"/>
    </w:rPr>
  </w:style>
  <w:style w:type="paragraph" w:styleId="Formattext">
    <w:name w:val="formattext"/>
    <w:basedOn w:val="Normal"/>
    <w:qFormat/>
    <w:pPr>
      <w:numPr>
        <w:ilvl w:val="0"/>
        <w:numId w:val="0"/>
      </w:numPr>
      <w:spacing w:before="100" w:after="100"/>
    </w:pPr>
    <w:rPr/>
  </w:style>
  <w:style w:type="paragraph" w:styleId="PodpGub">
    <w:name w:val="PodpGub"/>
    <w:basedOn w:val="Normal"/>
    <w:qFormat/>
    <w:pPr>
      <w:numPr>
        <w:ilvl w:val="0"/>
        <w:numId w:val="0"/>
      </w:numPr>
      <w:tabs>
        <w:tab w:val="clear" w:pos="720"/>
        <w:tab w:val="right" w:pos="9204" w:leader="none"/>
      </w:tabs>
    </w:pPr>
    <w:rPr>
      <w:sz w:val="28"/>
    </w:rPr>
  </w:style>
  <w:style w:type="paragraph" w:styleId="Style40">
    <w:name w:val="Оглавление"/>
    <w:basedOn w:val="Style34"/>
    <w:qFormat/>
    <w:pPr>
      <w:numPr>
        <w:ilvl w:val="0"/>
        <w:numId w:val="0"/>
      </w:numPr>
      <w:suppressAutoHyphens w:val="true"/>
      <w:ind w:left="140" w:right="0" w:hanging="140"/>
    </w:pPr>
    <w:rPr>
      <w:sz w:val="20"/>
    </w:rPr>
  </w:style>
  <w:style w:type="paragraph" w:styleId="31">
    <w:name w:val="Основной текст (3)"/>
    <w:basedOn w:val="Normal"/>
    <w:qFormat/>
    <w:pPr>
      <w:numPr>
        <w:ilvl w:val="0"/>
        <w:numId w:val="0"/>
      </w:numPr>
      <w:shd w:fill="FFFFFF" w:val="clear"/>
      <w:spacing w:lineRule="exact" w:line="277" w:before="0" w:after="200"/>
    </w:pPr>
    <w:rPr>
      <w:rFonts w:ascii="Arial" w:hAnsi="Arial"/>
      <w:sz w:val="16"/>
    </w:rPr>
  </w:style>
  <w:style w:type="paragraph" w:styleId="Style41">
    <w:name w:val="Текст акта"/>
    <w:basedOn w:val="Normal"/>
    <w:qFormat/>
    <w:pPr>
      <w:numPr>
        <w:ilvl w:val="0"/>
        <w:numId w:val="0"/>
      </w:numPr>
      <w:spacing w:before="0" w:after="200"/>
      <w:ind w:left="0" w:right="0" w:firstLine="709"/>
      <w:jc w:val="both"/>
    </w:pPr>
    <w:rPr>
      <w:sz w:val="2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LibreOffice/6.4.4.2$Windows_X86_64 LibreOffice_project/3d775be2011f3886db32dfd395a6a6d1ca2630ff</Application>
  <Pages>2</Pages>
  <Words>364</Words>
  <CharactersWithSpaces>3473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2021-04-05T06:04:00Z</dcterms:created>
  <dc:creator/>
  <dc:description/>
  <dc:language>ru-RU</dc:language>
  <cp:lastModifiedBy/>
  <cp:lastPrinted>2022-01-24T15:16:32Z</cp:lastPrinted>
  <dcterms:modified xsi:type="dcterms:W3CDTF">2022-01-31T13:53:06Z</dcterms:modified>
  <cp:revision>277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